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E825F4" w:rsidRPr="00D576EB" w14:paraId="00F11210" w14:textId="0FEDB7C4" w:rsidTr="00E825F4">
        <w:tc>
          <w:tcPr>
            <w:tcW w:w="8931" w:type="dxa"/>
          </w:tcPr>
          <w:p w14:paraId="29CB8D1B" w14:textId="31B12404" w:rsidR="00E825F4" w:rsidRPr="00D576EB" w:rsidRDefault="00E825F4" w:rsidP="008052D0">
            <w:pPr>
              <w:pStyle w:val="Nadpis0"/>
              <w:spacing w:line="276" w:lineRule="auto"/>
              <w:rPr>
                <w:rFonts w:asciiTheme="majorHAnsi" w:hAnsiTheme="majorHAnsi"/>
              </w:rPr>
            </w:pPr>
            <w:r w:rsidRPr="00D576EB">
              <w:rPr>
                <w:rFonts w:asciiTheme="majorHAnsi" w:hAnsiTheme="majorHAnsi"/>
              </w:rPr>
              <w:t>dohoda o</w:t>
            </w:r>
            <w:r w:rsidR="00612C81">
              <w:rPr>
                <w:rFonts w:asciiTheme="majorHAnsi" w:hAnsiTheme="majorHAnsi"/>
              </w:rPr>
              <w:t xml:space="preserve"> UKONČENÍ A</w:t>
            </w:r>
            <w:r w:rsidRPr="00D576EB">
              <w:rPr>
                <w:rFonts w:asciiTheme="majorHAnsi" w:hAnsiTheme="majorHAnsi"/>
              </w:rPr>
              <w:t xml:space="preserve"> </w:t>
            </w:r>
            <w:r w:rsidR="00C92CED">
              <w:rPr>
                <w:rFonts w:asciiTheme="majorHAnsi" w:hAnsiTheme="majorHAnsi"/>
              </w:rPr>
              <w:t>VYPOŘÁDÁNÍ</w:t>
            </w:r>
            <w:r w:rsidRPr="00D576EB">
              <w:rPr>
                <w:rFonts w:asciiTheme="majorHAnsi" w:hAnsiTheme="majorHAnsi"/>
              </w:rPr>
              <w:br/>
            </w:r>
            <w:r w:rsidRPr="00D576EB">
              <w:rPr>
                <w:rFonts w:asciiTheme="majorHAnsi" w:hAnsiTheme="majorHAnsi"/>
                <w:b w:val="0"/>
                <w:bCs/>
              </w:rPr>
              <w:t>(„</w:t>
            </w:r>
            <w:r w:rsidRPr="00D576EB">
              <w:rPr>
                <w:rFonts w:asciiTheme="majorHAnsi" w:hAnsiTheme="majorHAnsi"/>
                <w:caps w:val="0"/>
              </w:rPr>
              <w:t>Dohoda</w:t>
            </w:r>
            <w:r w:rsidRPr="00D576EB">
              <w:rPr>
                <w:rStyle w:val="StyleBold"/>
                <w:rFonts w:asciiTheme="majorHAnsi" w:hAnsiTheme="majorHAnsi"/>
                <w:b/>
                <w:bCs w:val="0"/>
              </w:rPr>
              <w:t>“</w:t>
            </w:r>
            <w:r w:rsidRPr="00D576EB">
              <w:rPr>
                <w:rFonts w:asciiTheme="majorHAnsi" w:hAnsiTheme="majorHAnsi"/>
                <w:b w:val="0"/>
                <w:bCs/>
              </w:rPr>
              <w:t>)</w:t>
            </w:r>
          </w:p>
        </w:tc>
      </w:tr>
      <w:tr w:rsidR="00E825F4" w:rsidRPr="00D576EB" w14:paraId="546AAD94" w14:textId="42FABC76" w:rsidTr="00E825F4">
        <w:tc>
          <w:tcPr>
            <w:tcW w:w="8931" w:type="dxa"/>
          </w:tcPr>
          <w:p w14:paraId="3B4EADB4" w14:textId="77777777" w:rsidR="00E825F4" w:rsidRPr="00D576EB" w:rsidRDefault="00E825F4" w:rsidP="008052D0">
            <w:pPr>
              <w:pStyle w:val="Smluvnistranypreambule"/>
              <w:spacing w:before="0" w:after="120" w:line="276" w:lineRule="auto"/>
              <w:rPr>
                <w:rFonts w:asciiTheme="majorHAnsi" w:hAnsiTheme="majorHAnsi"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>Smluvní strany</w:t>
            </w:r>
          </w:p>
        </w:tc>
      </w:tr>
      <w:tr w:rsidR="00E825F4" w:rsidRPr="00D576EB" w14:paraId="486D9471" w14:textId="73FC623A" w:rsidTr="00E825F4">
        <w:trPr>
          <w:trHeight w:val="1414"/>
        </w:trPr>
        <w:tc>
          <w:tcPr>
            <w:tcW w:w="8931" w:type="dxa"/>
          </w:tcPr>
          <w:p w14:paraId="7C17BDF5" w14:textId="79BB9AA6" w:rsidR="00E825F4" w:rsidRPr="00D576EB" w:rsidRDefault="00E825F4" w:rsidP="008052D0">
            <w:pPr>
              <w:numPr>
                <w:ilvl w:val="0"/>
                <w:numId w:val="4"/>
              </w:numPr>
              <w:spacing w:before="0" w:line="276" w:lineRule="auto"/>
              <w:rPr>
                <w:rFonts w:asciiTheme="majorHAnsi" w:hAnsiTheme="majorHAnsi"/>
                <w:bCs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HUTNÍ PROJEKT Frýdek-Místek a.s</w:t>
            </w:r>
            <w:r w:rsidRPr="00D576EB">
              <w:rPr>
                <w:rFonts w:asciiTheme="majorHAnsi" w:hAnsiTheme="majorHAnsi"/>
                <w:b/>
                <w:bCs/>
                <w:szCs w:val="22"/>
              </w:rPr>
              <w:t xml:space="preserve">., </w:t>
            </w:r>
            <w:r w:rsidRPr="00D576EB">
              <w:rPr>
                <w:rFonts w:asciiTheme="majorHAnsi" w:hAnsiTheme="majorHAnsi"/>
                <w:szCs w:val="22"/>
              </w:rPr>
              <w:t xml:space="preserve">se sídlem </w:t>
            </w:r>
            <w:r>
              <w:rPr>
                <w:rFonts w:asciiTheme="majorHAnsi" w:hAnsiTheme="majorHAnsi"/>
                <w:szCs w:val="22"/>
              </w:rPr>
              <w:t>28. října 1495</w:t>
            </w:r>
            <w:r w:rsidRPr="00D576EB">
              <w:rPr>
                <w:rFonts w:asciiTheme="majorHAnsi" w:hAnsiTheme="majorHAnsi"/>
                <w:szCs w:val="22"/>
              </w:rPr>
              <w:t xml:space="preserve">, </w:t>
            </w:r>
            <w:r>
              <w:rPr>
                <w:rFonts w:asciiTheme="majorHAnsi" w:hAnsiTheme="majorHAnsi"/>
                <w:szCs w:val="22"/>
              </w:rPr>
              <w:t>Místek</w:t>
            </w:r>
            <w:r w:rsidRPr="00D576EB">
              <w:rPr>
                <w:rFonts w:asciiTheme="majorHAnsi" w:hAnsiTheme="majorHAnsi"/>
                <w:szCs w:val="22"/>
              </w:rPr>
              <w:t xml:space="preserve">, </w:t>
            </w:r>
            <w:r>
              <w:rPr>
                <w:rFonts w:asciiTheme="majorHAnsi" w:hAnsiTheme="majorHAnsi"/>
                <w:szCs w:val="22"/>
              </w:rPr>
              <w:t>738 01 Frýdek-Místek</w:t>
            </w:r>
            <w:r w:rsidRPr="00D576EB">
              <w:rPr>
                <w:rFonts w:asciiTheme="majorHAnsi" w:hAnsiTheme="majorHAnsi"/>
                <w:szCs w:val="22"/>
              </w:rPr>
              <w:t xml:space="preserve">, Česká republika, IČO: </w:t>
            </w:r>
            <w:r>
              <w:rPr>
                <w:rFonts w:asciiTheme="majorHAnsi" w:hAnsiTheme="majorHAnsi"/>
                <w:szCs w:val="22"/>
              </w:rPr>
              <w:t>451 93 584</w:t>
            </w:r>
            <w:r w:rsidRPr="00D576EB">
              <w:rPr>
                <w:rFonts w:asciiTheme="majorHAnsi" w:hAnsiTheme="majorHAnsi"/>
                <w:szCs w:val="22"/>
              </w:rPr>
              <w:t xml:space="preserve">, zapsaná v obchodním rejstříku vedeném </w:t>
            </w:r>
            <w:r>
              <w:rPr>
                <w:rFonts w:asciiTheme="majorHAnsi" w:hAnsiTheme="majorHAnsi"/>
                <w:szCs w:val="22"/>
              </w:rPr>
              <w:t>Krajským</w:t>
            </w:r>
            <w:r w:rsidRPr="00D576EB">
              <w:rPr>
                <w:rFonts w:asciiTheme="majorHAnsi" w:hAnsiTheme="majorHAnsi"/>
                <w:szCs w:val="22"/>
              </w:rPr>
              <w:t xml:space="preserve"> soudem v </w:t>
            </w:r>
            <w:r>
              <w:rPr>
                <w:rFonts w:asciiTheme="majorHAnsi" w:hAnsiTheme="majorHAnsi"/>
                <w:szCs w:val="22"/>
              </w:rPr>
              <w:t>Ostravě</w:t>
            </w:r>
            <w:r w:rsidRPr="00D576EB">
              <w:rPr>
                <w:rFonts w:asciiTheme="majorHAnsi" w:hAnsiTheme="majorHAnsi"/>
                <w:szCs w:val="22"/>
              </w:rPr>
              <w:t xml:space="preserve">, </w:t>
            </w:r>
            <w:proofErr w:type="spellStart"/>
            <w:r w:rsidRPr="00D576EB">
              <w:rPr>
                <w:rFonts w:asciiTheme="majorHAnsi" w:hAnsiTheme="majorHAnsi"/>
                <w:szCs w:val="22"/>
              </w:rPr>
              <w:t>sp</w:t>
            </w:r>
            <w:proofErr w:type="spellEnd"/>
            <w:r w:rsidRPr="00D576EB">
              <w:rPr>
                <w:rFonts w:asciiTheme="majorHAnsi" w:hAnsiTheme="majorHAnsi"/>
                <w:szCs w:val="22"/>
              </w:rPr>
              <w:t>. zn.</w:t>
            </w:r>
            <w:r>
              <w:rPr>
                <w:rFonts w:asciiTheme="majorHAnsi" w:hAnsiTheme="majorHAnsi"/>
                <w:szCs w:val="22"/>
              </w:rPr>
              <w:t xml:space="preserve"> B 340</w:t>
            </w:r>
            <w:r w:rsidRPr="00D576EB">
              <w:rPr>
                <w:rFonts w:asciiTheme="majorHAnsi" w:hAnsiTheme="majorHAnsi"/>
                <w:szCs w:val="22"/>
              </w:rPr>
              <w:t>,</w:t>
            </w:r>
          </w:p>
          <w:p w14:paraId="1B91EE3F" w14:textId="35DF5066" w:rsidR="00E825F4" w:rsidRPr="00D576EB" w:rsidRDefault="00E825F4" w:rsidP="008052D0">
            <w:pPr>
              <w:spacing w:before="0" w:after="0" w:line="276" w:lineRule="auto"/>
              <w:ind w:left="567"/>
              <w:rPr>
                <w:rFonts w:asciiTheme="majorHAnsi" w:hAnsiTheme="majorHAnsi"/>
                <w:bCs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>(„</w:t>
            </w:r>
            <w:r w:rsidRPr="00D576EB">
              <w:rPr>
                <w:rFonts w:asciiTheme="majorHAnsi" w:hAnsiTheme="majorHAnsi"/>
                <w:b/>
                <w:bCs/>
                <w:szCs w:val="22"/>
              </w:rPr>
              <w:t>Společnost</w:t>
            </w:r>
            <w:r w:rsidRPr="00D576EB">
              <w:rPr>
                <w:rFonts w:asciiTheme="majorHAnsi" w:hAnsiTheme="majorHAnsi"/>
                <w:szCs w:val="22"/>
              </w:rPr>
              <w:t>“)</w:t>
            </w:r>
          </w:p>
        </w:tc>
      </w:tr>
      <w:tr w:rsidR="00E825F4" w:rsidRPr="00D576EB" w14:paraId="0168497A" w14:textId="1148C09E" w:rsidTr="00E825F4">
        <w:trPr>
          <w:trHeight w:val="440"/>
        </w:trPr>
        <w:tc>
          <w:tcPr>
            <w:tcW w:w="8931" w:type="dxa"/>
          </w:tcPr>
          <w:p w14:paraId="73042765" w14:textId="77777777" w:rsidR="00E825F4" w:rsidRPr="00D576EB" w:rsidRDefault="00E825F4" w:rsidP="008052D0">
            <w:pPr>
              <w:spacing w:before="0" w:line="276" w:lineRule="auto"/>
              <w:rPr>
                <w:rFonts w:asciiTheme="majorHAnsi" w:hAnsiTheme="majorHAnsi"/>
                <w:szCs w:val="22"/>
              </w:rPr>
            </w:pPr>
            <w:bookmarkStart w:id="0" w:name="_DV_M14"/>
            <w:bookmarkEnd w:id="0"/>
            <w:r w:rsidRPr="00D576EB">
              <w:rPr>
                <w:rFonts w:asciiTheme="majorHAnsi" w:hAnsiTheme="majorHAnsi"/>
                <w:szCs w:val="22"/>
              </w:rPr>
              <w:t>a</w:t>
            </w:r>
          </w:p>
        </w:tc>
      </w:tr>
      <w:tr w:rsidR="00E825F4" w:rsidRPr="00D576EB" w14:paraId="1EDC5F21" w14:textId="67A34A9A" w:rsidTr="00E825F4">
        <w:tc>
          <w:tcPr>
            <w:tcW w:w="8931" w:type="dxa"/>
          </w:tcPr>
          <w:p w14:paraId="18D7837F" w14:textId="39486DA7" w:rsidR="00E825F4" w:rsidRPr="00D576EB" w:rsidRDefault="00E825F4" w:rsidP="008052D0">
            <w:pPr>
              <w:numPr>
                <w:ilvl w:val="0"/>
                <w:numId w:val="4"/>
              </w:numPr>
              <w:spacing w:before="0" w:line="276" w:lineRule="auto"/>
              <w:rPr>
                <w:rFonts w:asciiTheme="majorHAnsi" w:hAnsiTheme="majorHAnsi"/>
                <w:bCs/>
                <w:szCs w:val="22"/>
              </w:rPr>
            </w:pPr>
            <w:bookmarkStart w:id="1" w:name="_DV_M15"/>
            <w:bookmarkEnd w:id="1"/>
            <w:r w:rsidRPr="00D576EB">
              <w:rPr>
                <w:rFonts w:asciiTheme="majorHAnsi" w:hAnsiTheme="majorHAnsi"/>
                <w:b/>
                <w:bCs/>
                <w:szCs w:val="22"/>
              </w:rPr>
              <w:t xml:space="preserve">Ing. </w:t>
            </w:r>
            <w:r>
              <w:rPr>
                <w:rFonts w:asciiTheme="majorHAnsi" w:hAnsiTheme="majorHAnsi"/>
                <w:b/>
                <w:bCs/>
                <w:szCs w:val="22"/>
              </w:rPr>
              <w:t xml:space="preserve">Marcel </w:t>
            </w:r>
            <w:proofErr w:type="spellStart"/>
            <w:r>
              <w:rPr>
                <w:rFonts w:asciiTheme="majorHAnsi" w:hAnsiTheme="majorHAnsi"/>
                <w:b/>
                <w:bCs/>
                <w:szCs w:val="22"/>
              </w:rPr>
              <w:t>Jenčo</w:t>
            </w:r>
            <w:proofErr w:type="spellEnd"/>
            <w:r w:rsidRPr="00D576EB">
              <w:rPr>
                <w:rFonts w:asciiTheme="majorHAnsi" w:hAnsiTheme="majorHAnsi"/>
                <w:b/>
                <w:bCs/>
                <w:szCs w:val="22"/>
              </w:rPr>
              <w:t xml:space="preserve">, </w:t>
            </w:r>
            <w:r w:rsidRPr="00D576EB">
              <w:rPr>
                <w:rFonts w:asciiTheme="majorHAnsi" w:hAnsiTheme="majorHAnsi"/>
                <w:szCs w:val="22"/>
              </w:rPr>
              <w:t xml:space="preserve">dat. nar. </w:t>
            </w:r>
            <w:r>
              <w:rPr>
                <w:rFonts w:asciiTheme="majorHAnsi" w:hAnsiTheme="majorHAnsi"/>
                <w:szCs w:val="22"/>
              </w:rPr>
              <w:t>17</w:t>
            </w:r>
            <w:r w:rsidRPr="00D576EB">
              <w:rPr>
                <w:rFonts w:asciiTheme="majorHAnsi" w:hAnsiTheme="majorHAnsi"/>
                <w:szCs w:val="22"/>
              </w:rPr>
              <w:t>. 1</w:t>
            </w:r>
            <w:r>
              <w:rPr>
                <w:rFonts w:asciiTheme="majorHAnsi" w:hAnsiTheme="majorHAnsi"/>
                <w:szCs w:val="22"/>
              </w:rPr>
              <w:t>2</w:t>
            </w:r>
            <w:r w:rsidRPr="00D576EB">
              <w:rPr>
                <w:rFonts w:asciiTheme="majorHAnsi" w:hAnsiTheme="majorHAnsi"/>
                <w:szCs w:val="22"/>
              </w:rPr>
              <w:t>. 197</w:t>
            </w:r>
            <w:r>
              <w:rPr>
                <w:rFonts w:asciiTheme="majorHAnsi" w:hAnsiTheme="majorHAnsi"/>
                <w:szCs w:val="22"/>
              </w:rPr>
              <w:t>1</w:t>
            </w:r>
            <w:r w:rsidRPr="00D576EB">
              <w:rPr>
                <w:rFonts w:asciiTheme="majorHAnsi" w:hAnsiTheme="majorHAnsi"/>
                <w:szCs w:val="22"/>
              </w:rPr>
              <w:t xml:space="preserve">, bytem </w:t>
            </w:r>
            <w:r>
              <w:rPr>
                <w:rFonts w:asciiTheme="majorHAnsi" w:hAnsiTheme="majorHAnsi"/>
                <w:szCs w:val="22"/>
              </w:rPr>
              <w:t>Nové Dvory-</w:t>
            </w:r>
            <w:proofErr w:type="spellStart"/>
            <w:r>
              <w:rPr>
                <w:rFonts w:asciiTheme="majorHAnsi" w:hAnsiTheme="majorHAnsi"/>
                <w:szCs w:val="22"/>
              </w:rPr>
              <w:t>Vršavec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3554</w:t>
            </w:r>
            <w:r w:rsidRPr="00D576EB">
              <w:rPr>
                <w:rFonts w:asciiTheme="majorHAnsi" w:hAnsiTheme="majorHAnsi"/>
                <w:szCs w:val="22"/>
              </w:rPr>
              <w:t xml:space="preserve">, </w:t>
            </w:r>
            <w:r>
              <w:rPr>
                <w:rFonts w:asciiTheme="majorHAnsi" w:hAnsiTheme="majorHAnsi"/>
                <w:szCs w:val="22"/>
              </w:rPr>
              <w:t>738 01 Frýdek-Místek</w:t>
            </w:r>
          </w:p>
        </w:tc>
      </w:tr>
      <w:tr w:rsidR="00E825F4" w:rsidRPr="00D576EB" w14:paraId="5F9AA308" w14:textId="732E164C" w:rsidTr="00E825F4">
        <w:tc>
          <w:tcPr>
            <w:tcW w:w="8931" w:type="dxa"/>
          </w:tcPr>
          <w:p w14:paraId="073A389D" w14:textId="542D101D" w:rsidR="00E825F4" w:rsidRPr="00D576EB" w:rsidRDefault="00E825F4" w:rsidP="00E825F4">
            <w:pPr>
              <w:spacing w:before="0" w:line="276" w:lineRule="auto"/>
              <w:ind w:left="599"/>
              <w:rPr>
                <w:rFonts w:asciiTheme="majorHAnsi" w:hAnsiTheme="majorHAnsi"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>(„</w:t>
            </w:r>
            <w:r w:rsidR="00A85D73">
              <w:rPr>
                <w:rStyle w:val="StyleBold"/>
                <w:rFonts w:asciiTheme="majorHAnsi" w:hAnsiTheme="majorHAnsi"/>
                <w:szCs w:val="22"/>
              </w:rPr>
              <w:t xml:space="preserve">p. </w:t>
            </w:r>
            <w:proofErr w:type="spellStart"/>
            <w:r w:rsidR="00A85D73">
              <w:rPr>
                <w:rStyle w:val="StyleBold"/>
                <w:rFonts w:asciiTheme="majorHAnsi" w:hAnsiTheme="majorHAnsi"/>
                <w:szCs w:val="22"/>
              </w:rPr>
              <w:t>Jenčo</w:t>
            </w:r>
            <w:proofErr w:type="spellEnd"/>
            <w:r w:rsidRPr="00D576EB">
              <w:rPr>
                <w:rFonts w:asciiTheme="majorHAnsi" w:hAnsiTheme="majorHAnsi"/>
                <w:szCs w:val="22"/>
              </w:rPr>
              <w:t>“ a společně se Společností „</w:t>
            </w:r>
            <w:r w:rsidRPr="00D576EB">
              <w:rPr>
                <w:rFonts w:asciiTheme="majorHAnsi" w:hAnsiTheme="majorHAnsi"/>
                <w:b/>
                <w:bCs/>
                <w:szCs w:val="22"/>
              </w:rPr>
              <w:t>Strany</w:t>
            </w:r>
            <w:r w:rsidRPr="00D576EB">
              <w:rPr>
                <w:rFonts w:asciiTheme="majorHAnsi" w:hAnsiTheme="majorHAnsi"/>
                <w:szCs w:val="22"/>
              </w:rPr>
              <w:t>“ a každá samostatně „Strana“)</w:t>
            </w:r>
          </w:p>
        </w:tc>
      </w:tr>
      <w:tr w:rsidR="00E825F4" w:rsidRPr="00D576EB" w14:paraId="5EBF81A8" w14:textId="6D0B29A4" w:rsidTr="00E825F4">
        <w:tc>
          <w:tcPr>
            <w:tcW w:w="8931" w:type="dxa"/>
          </w:tcPr>
          <w:p w14:paraId="13290B14" w14:textId="77777777" w:rsidR="00E825F4" w:rsidRDefault="00E825F4" w:rsidP="008052D0">
            <w:pPr>
              <w:pStyle w:val="Smluvnistranypreambule"/>
              <w:keepNext/>
              <w:spacing w:before="0" w:after="120" w:line="276" w:lineRule="auto"/>
              <w:rPr>
                <w:rFonts w:asciiTheme="majorHAnsi" w:hAnsiTheme="majorHAnsi"/>
                <w:szCs w:val="22"/>
              </w:rPr>
            </w:pPr>
          </w:p>
          <w:p w14:paraId="4A6D50BF" w14:textId="2D28D967" w:rsidR="00E825F4" w:rsidRPr="00D576EB" w:rsidRDefault="00E825F4" w:rsidP="008052D0">
            <w:pPr>
              <w:pStyle w:val="Smluvnistranypreambule"/>
              <w:keepNext/>
              <w:spacing w:before="0" w:after="120" w:line="276" w:lineRule="auto"/>
              <w:rPr>
                <w:rFonts w:asciiTheme="majorHAnsi" w:hAnsiTheme="majorHAnsi"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>Preambule</w:t>
            </w:r>
          </w:p>
        </w:tc>
      </w:tr>
      <w:tr w:rsidR="00E825F4" w:rsidRPr="00D576EB" w14:paraId="25055675" w14:textId="7AB76456" w:rsidTr="00E825F4">
        <w:tc>
          <w:tcPr>
            <w:tcW w:w="8931" w:type="dxa"/>
          </w:tcPr>
          <w:p w14:paraId="73DDF4CD" w14:textId="0B4ED022" w:rsidR="00E825F4" w:rsidRPr="00D576EB" w:rsidRDefault="00E825F4" w:rsidP="007B55E7">
            <w:pPr>
              <w:pStyle w:val="Textpreambule"/>
              <w:spacing w:before="0" w:line="276" w:lineRule="auto"/>
              <w:rPr>
                <w:rFonts w:asciiTheme="majorHAnsi" w:hAnsiTheme="majorHAnsi"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>Strany spolu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Pr="00D576EB">
              <w:rPr>
                <w:rFonts w:asciiTheme="majorHAnsi" w:hAnsiTheme="majorHAnsi"/>
                <w:szCs w:val="22"/>
              </w:rPr>
              <w:t>uzavřely pracovní smlouvu</w:t>
            </w:r>
            <w:r>
              <w:rPr>
                <w:rFonts w:asciiTheme="majorHAnsi" w:hAnsiTheme="majorHAnsi"/>
                <w:szCs w:val="22"/>
              </w:rPr>
              <w:t>, na základě které</w:t>
            </w:r>
            <w:r w:rsidR="00453D84">
              <w:rPr>
                <w:rFonts w:asciiTheme="majorHAnsi" w:hAnsiTheme="majorHAnsi"/>
                <w:szCs w:val="22"/>
              </w:rPr>
              <w:t xml:space="preserve"> </w:t>
            </w:r>
            <w:r w:rsidR="00A85D73">
              <w:rPr>
                <w:rFonts w:asciiTheme="majorHAnsi" w:hAnsiTheme="majorHAnsi"/>
                <w:szCs w:val="22"/>
              </w:rPr>
              <w:t xml:space="preserve">p. </w:t>
            </w:r>
            <w:proofErr w:type="spellStart"/>
            <w:r w:rsidR="00A85D73">
              <w:rPr>
                <w:rFonts w:asciiTheme="majorHAnsi" w:hAnsiTheme="majorHAnsi"/>
                <w:szCs w:val="22"/>
              </w:rPr>
              <w:t>Jenčo</w:t>
            </w:r>
            <w:r w:rsidR="00453D84">
              <w:rPr>
                <w:rFonts w:asciiTheme="majorHAnsi" w:hAnsiTheme="majorHAnsi"/>
                <w:szCs w:val="22"/>
              </w:rPr>
              <w:t>vi</w:t>
            </w:r>
            <w:proofErr w:type="spellEnd"/>
            <w:r w:rsidR="00453D84">
              <w:rPr>
                <w:rFonts w:asciiTheme="majorHAnsi" w:hAnsiTheme="majorHAnsi"/>
                <w:szCs w:val="22"/>
              </w:rPr>
              <w:t xml:space="preserve"> vznikl pracovní poměr ke dni 4. 9. 1995, přičemž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A85D73">
              <w:rPr>
                <w:rFonts w:asciiTheme="majorHAnsi" w:hAnsiTheme="majorHAnsi"/>
                <w:szCs w:val="22"/>
              </w:rPr>
              <w:t>vykonával práci na pozici</w:t>
            </w:r>
            <w:r w:rsidR="00453D84">
              <w:rPr>
                <w:rFonts w:asciiTheme="majorHAnsi" w:hAnsiTheme="majorHAnsi"/>
                <w:szCs w:val="22"/>
              </w:rPr>
              <w:t xml:space="preserve"> ředitel pro strategii</w:t>
            </w:r>
            <w:r w:rsidR="00A85D73">
              <w:rPr>
                <w:rFonts w:asciiTheme="majorHAnsi" w:hAnsiTheme="majorHAnsi"/>
                <w:szCs w:val="22"/>
              </w:rPr>
              <w:t xml:space="preserve"> („</w:t>
            </w:r>
            <w:r w:rsidR="00A85D73" w:rsidRPr="00A85D73">
              <w:rPr>
                <w:rFonts w:asciiTheme="majorHAnsi" w:hAnsiTheme="majorHAnsi"/>
                <w:b/>
                <w:bCs/>
                <w:szCs w:val="22"/>
              </w:rPr>
              <w:t xml:space="preserve">Pracovní </w:t>
            </w:r>
            <w:r w:rsidR="00A85D73">
              <w:rPr>
                <w:rFonts w:asciiTheme="majorHAnsi" w:hAnsiTheme="majorHAnsi"/>
                <w:b/>
                <w:bCs/>
                <w:szCs w:val="22"/>
              </w:rPr>
              <w:t>poměr</w:t>
            </w:r>
            <w:r w:rsidR="00A85D73">
              <w:rPr>
                <w:rFonts w:asciiTheme="majorHAnsi" w:hAnsiTheme="majorHAnsi"/>
                <w:szCs w:val="22"/>
              </w:rPr>
              <w:t xml:space="preserve">“). Pracovní poměr byl </w:t>
            </w:r>
            <w:r w:rsidR="00A85D73" w:rsidRPr="00453D84">
              <w:rPr>
                <w:rFonts w:asciiTheme="majorHAnsi" w:hAnsiTheme="majorHAnsi"/>
                <w:szCs w:val="22"/>
              </w:rPr>
              <w:t>ukončen dohodou Stran ke</w:t>
            </w:r>
            <w:r w:rsidR="00A85D73">
              <w:rPr>
                <w:rFonts w:asciiTheme="majorHAnsi" w:hAnsiTheme="majorHAnsi"/>
                <w:szCs w:val="22"/>
              </w:rPr>
              <w:t xml:space="preserve"> dni </w:t>
            </w:r>
            <w:r w:rsidR="00453D84">
              <w:rPr>
                <w:rFonts w:asciiTheme="majorHAnsi" w:hAnsiTheme="majorHAnsi"/>
                <w:szCs w:val="22"/>
              </w:rPr>
              <w:t>30. 6. 2016</w:t>
            </w:r>
            <w:r w:rsidR="00A85D73">
              <w:rPr>
                <w:rFonts w:asciiTheme="majorHAnsi" w:hAnsiTheme="majorHAnsi"/>
                <w:szCs w:val="22"/>
              </w:rPr>
              <w:t xml:space="preserve">. </w:t>
            </w:r>
          </w:p>
        </w:tc>
      </w:tr>
      <w:tr w:rsidR="00E825F4" w:rsidRPr="00D576EB" w14:paraId="07533D90" w14:textId="77777777" w:rsidTr="00E825F4">
        <w:tc>
          <w:tcPr>
            <w:tcW w:w="8931" w:type="dxa"/>
          </w:tcPr>
          <w:p w14:paraId="4A7F0E45" w14:textId="20C32554" w:rsidR="00E825F4" w:rsidRPr="00D576EB" w:rsidRDefault="00A85D73" w:rsidP="007B55E7">
            <w:pPr>
              <w:pStyle w:val="Textpreambule"/>
              <w:spacing w:before="0" w:line="276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Ode dne </w:t>
            </w:r>
            <w:r w:rsidR="00453D84">
              <w:rPr>
                <w:rFonts w:asciiTheme="majorHAnsi" w:hAnsiTheme="majorHAnsi"/>
                <w:szCs w:val="22"/>
              </w:rPr>
              <w:t>28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  <w:r w:rsidR="00453D84">
              <w:rPr>
                <w:rFonts w:asciiTheme="majorHAnsi" w:hAnsiTheme="majorHAnsi"/>
                <w:szCs w:val="22"/>
              </w:rPr>
              <w:t>6</w:t>
            </w:r>
            <w:r>
              <w:rPr>
                <w:rFonts w:asciiTheme="majorHAnsi" w:hAnsiTheme="majorHAnsi"/>
                <w:szCs w:val="22"/>
              </w:rPr>
              <w:t xml:space="preserve">. 2016 </w:t>
            </w:r>
            <w:r w:rsidR="00453D84">
              <w:rPr>
                <w:rFonts w:asciiTheme="majorHAnsi" w:hAnsiTheme="majorHAnsi"/>
                <w:szCs w:val="22"/>
              </w:rPr>
              <w:t xml:space="preserve">vykonával p. </w:t>
            </w:r>
            <w:proofErr w:type="spellStart"/>
            <w:r w:rsidR="00453D84">
              <w:rPr>
                <w:rFonts w:asciiTheme="majorHAnsi" w:hAnsiTheme="majorHAnsi"/>
                <w:szCs w:val="22"/>
              </w:rPr>
              <w:t>Jenčo</w:t>
            </w:r>
            <w:proofErr w:type="spellEnd"/>
            <w:r w:rsidR="00453D84">
              <w:rPr>
                <w:rFonts w:asciiTheme="majorHAnsi" w:hAnsiTheme="majorHAnsi"/>
                <w:szCs w:val="22"/>
              </w:rPr>
              <w:t xml:space="preserve"> funkci člena představenstva </w:t>
            </w:r>
            <w:r>
              <w:rPr>
                <w:rFonts w:asciiTheme="majorHAnsi" w:hAnsiTheme="majorHAnsi"/>
                <w:szCs w:val="22"/>
              </w:rPr>
              <w:t xml:space="preserve">na základě </w:t>
            </w:r>
            <w:r w:rsidR="00453D84">
              <w:rPr>
                <w:rFonts w:asciiTheme="majorHAnsi" w:hAnsiTheme="majorHAnsi"/>
                <w:szCs w:val="22"/>
              </w:rPr>
              <w:t>smlouvy o výkonu funkce ze dne 30. 6. 2016</w:t>
            </w:r>
            <w:r w:rsidR="00C04220">
              <w:rPr>
                <w:rFonts w:asciiTheme="majorHAnsi" w:hAnsiTheme="majorHAnsi"/>
                <w:szCs w:val="22"/>
              </w:rPr>
              <w:t xml:space="preserve"> a poté ze dne 1. 7. 2021</w:t>
            </w:r>
            <w:r w:rsidR="00522CE8">
              <w:rPr>
                <w:rFonts w:asciiTheme="majorHAnsi" w:hAnsiTheme="majorHAnsi"/>
                <w:szCs w:val="22"/>
              </w:rPr>
              <w:t xml:space="preserve">, jejímž účelem bylo mj. poskytnout p. </w:t>
            </w:r>
            <w:proofErr w:type="spellStart"/>
            <w:r w:rsidR="00522CE8">
              <w:rPr>
                <w:rFonts w:asciiTheme="majorHAnsi" w:hAnsiTheme="majorHAnsi"/>
                <w:szCs w:val="22"/>
              </w:rPr>
              <w:t>Jenčovi</w:t>
            </w:r>
            <w:proofErr w:type="spellEnd"/>
            <w:r w:rsidR="00522CE8">
              <w:rPr>
                <w:rFonts w:asciiTheme="majorHAnsi" w:hAnsiTheme="majorHAnsi"/>
                <w:szCs w:val="22"/>
              </w:rPr>
              <w:t xml:space="preserve"> při zohlednění mandatorních ustanovení právních předpisů obdobné právní postavení vůči Společnosti jako v případě Pracovního poměru.</w:t>
            </w:r>
            <w:r w:rsidR="00C04220">
              <w:rPr>
                <w:rFonts w:asciiTheme="majorHAnsi" w:hAnsiTheme="majorHAnsi"/>
                <w:szCs w:val="22"/>
              </w:rPr>
              <w:t xml:space="preserve"> J</w:t>
            </w:r>
            <w:r w:rsidR="00453D84" w:rsidRPr="00D576EB">
              <w:rPr>
                <w:rFonts w:asciiTheme="majorHAnsi" w:hAnsiTheme="majorHAnsi"/>
                <w:szCs w:val="22"/>
              </w:rPr>
              <w:t xml:space="preserve">ako </w:t>
            </w:r>
            <w:r w:rsidR="00453D84">
              <w:rPr>
                <w:rFonts w:asciiTheme="majorHAnsi" w:hAnsiTheme="majorHAnsi"/>
                <w:szCs w:val="22"/>
              </w:rPr>
              <w:t>člen představenstva</w:t>
            </w:r>
            <w:r w:rsidR="00453D84" w:rsidRPr="00D576EB">
              <w:rPr>
                <w:rFonts w:asciiTheme="majorHAnsi" w:hAnsiTheme="majorHAnsi"/>
                <w:szCs w:val="22"/>
              </w:rPr>
              <w:t xml:space="preserve"> vykonával </w:t>
            </w:r>
            <w:r w:rsidR="00453D84">
              <w:rPr>
                <w:rFonts w:asciiTheme="majorHAnsi" w:hAnsiTheme="majorHAnsi"/>
                <w:szCs w:val="22"/>
              </w:rPr>
              <w:t xml:space="preserve">na základě jmenovací listiny </w:t>
            </w:r>
            <w:r w:rsidR="00C04220">
              <w:rPr>
                <w:rFonts w:asciiTheme="majorHAnsi" w:hAnsiTheme="majorHAnsi"/>
                <w:szCs w:val="22"/>
              </w:rPr>
              <w:t xml:space="preserve">ode dne 1. 7. 2016 </w:t>
            </w:r>
            <w:r w:rsidR="00453D84">
              <w:rPr>
                <w:rFonts w:asciiTheme="majorHAnsi" w:hAnsiTheme="majorHAnsi"/>
                <w:szCs w:val="22"/>
              </w:rPr>
              <w:t xml:space="preserve">také </w:t>
            </w:r>
            <w:r w:rsidR="00453D84" w:rsidRPr="00D576EB">
              <w:rPr>
                <w:rFonts w:asciiTheme="majorHAnsi" w:hAnsiTheme="majorHAnsi"/>
                <w:szCs w:val="22"/>
              </w:rPr>
              <w:t xml:space="preserve">činnost </w:t>
            </w:r>
            <w:r w:rsidR="00453D84">
              <w:rPr>
                <w:rFonts w:asciiTheme="majorHAnsi" w:hAnsiTheme="majorHAnsi"/>
                <w:szCs w:val="22"/>
              </w:rPr>
              <w:t>generálního ředitele</w:t>
            </w:r>
            <w:r w:rsidR="00453D84" w:rsidRPr="00D576EB">
              <w:rPr>
                <w:rFonts w:asciiTheme="majorHAnsi" w:hAnsiTheme="majorHAnsi"/>
                <w:szCs w:val="22"/>
              </w:rPr>
              <w:t xml:space="preserve"> Společnosti</w:t>
            </w:r>
            <w:r w:rsidR="00E825F4" w:rsidRPr="00D576EB">
              <w:rPr>
                <w:rFonts w:asciiTheme="majorHAnsi" w:hAnsiTheme="majorHAnsi"/>
                <w:szCs w:val="22"/>
              </w:rPr>
              <w:t>.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E825F4" w:rsidRPr="00D576EB" w14:paraId="7FF8BF4E" w14:textId="5181BD8C" w:rsidTr="00E825F4">
        <w:tc>
          <w:tcPr>
            <w:tcW w:w="8931" w:type="dxa"/>
          </w:tcPr>
          <w:p w14:paraId="2C883227" w14:textId="37AB2DFF" w:rsidR="00E825F4" w:rsidRPr="00D576EB" w:rsidRDefault="00E825F4" w:rsidP="007B55E7">
            <w:pPr>
              <w:pStyle w:val="Textpreambule"/>
              <w:spacing w:before="0" w:line="276" w:lineRule="auto"/>
              <w:rPr>
                <w:rFonts w:asciiTheme="majorHAnsi" w:hAnsiTheme="majorHAnsi"/>
                <w:szCs w:val="22"/>
              </w:rPr>
            </w:pPr>
            <w:r w:rsidRPr="00D576EB">
              <w:rPr>
                <w:rFonts w:asciiTheme="majorHAnsi" w:hAnsiTheme="majorHAnsi"/>
                <w:szCs w:val="22"/>
              </w:rPr>
              <w:t xml:space="preserve">Strany mají v úmyslu touto Dohodou </w:t>
            </w:r>
            <w:r w:rsidR="007E7AF0">
              <w:rPr>
                <w:rFonts w:asciiTheme="majorHAnsi" w:hAnsiTheme="majorHAnsi"/>
                <w:szCs w:val="22"/>
              </w:rPr>
              <w:t>ukončit</w:t>
            </w:r>
            <w:r w:rsidRPr="00D576EB">
              <w:rPr>
                <w:rFonts w:asciiTheme="majorHAnsi" w:hAnsiTheme="majorHAnsi"/>
                <w:szCs w:val="22"/>
              </w:rPr>
              <w:t xml:space="preserve"> všechny</w:t>
            </w:r>
            <w:r w:rsidR="007E7AF0">
              <w:rPr>
                <w:rFonts w:asciiTheme="majorHAnsi" w:hAnsiTheme="majorHAnsi"/>
                <w:szCs w:val="22"/>
              </w:rPr>
              <w:t xml:space="preserve"> vztahy,</w:t>
            </w:r>
            <w:r w:rsidRPr="00D576EB">
              <w:rPr>
                <w:rFonts w:asciiTheme="majorHAnsi" w:hAnsiTheme="majorHAnsi"/>
                <w:szCs w:val="22"/>
              </w:rPr>
              <w:t xml:space="preserve"> závazky a nároky, které mezi nimi v návaznosti na výkon funkce </w:t>
            </w:r>
            <w:r w:rsidR="007E7AF0">
              <w:rPr>
                <w:rFonts w:asciiTheme="majorHAnsi" w:hAnsiTheme="majorHAnsi"/>
                <w:szCs w:val="22"/>
              </w:rPr>
              <w:t>člena představenstva</w:t>
            </w:r>
            <w:r w:rsidRPr="00D576EB">
              <w:rPr>
                <w:rFonts w:asciiTheme="majorHAnsi" w:hAnsiTheme="majorHAnsi"/>
                <w:szCs w:val="22"/>
              </w:rPr>
              <w:t xml:space="preserve"> </w:t>
            </w:r>
            <w:r w:rsidR="007E7AF0">
              <w:rPr>
                <w:rFonts w:asciiTheme="majorHAnsi" w:hAnsiTheme="majorHAnsi"/>
                <w:szCs w:val="22"/>
              </w:rPr>
              <w:t>a generálního ředitele jsou</w:t>
            </w:r>
            <w:r w:rsidR="00522CE8">
              <w:rPr>
                <w:rFonts w:asciiTheme="majorHAnsi" w:hAnsiTheme="majorHAnsi"/>
                <w:szCs w:val="22"/>
              </w:rPr>
              <w:t>, ledaže je v této Dohodě výslovně uvedeno jinak</w:t>
            </w:r>
            <w:r w:rsidRPr="00D576EB">
              <w:rPr>
                <w:rFonts w:asciiTheme="majorHAnsi" w:hAnsiTheme="majorHAnsi"/>
                <w:szCs w:val="22"/>
              </w:rPr>
              <w:t>.</w:t>
            </w:r>
          </w:p>
        </w:tc>
      </w:tr>
      <w:tr w:rsidR="00E825F4" w:rsidRPr="00D576EB" w14:paraId="3ECC5865" w14:textId="4863D5C6" w:rsidTr="00E825F4">
        <w:tc>
          <w:tcPr>
            <w:tcW w:w="8931" w:type="dxa"/>
          </w:tcPr>
          <w:p w14:paraId="04D01BEF" w14:textId="77777777" w:rsidR="00E825F4" w:rsidRPr="00D576EB" w:rsidRDefault="00E825F4" w:rsidP="008401CF">
            <w:pPr>
              <w:pStyle w:val="Nadpis1"/>
              <w:rPr>
                <w:rFonts w:eastAsia="MS Mincho"/>
              </w:rPr>
            </w:pPr>
            <w:r w:rsidRPr="00D576EB">
              <w:rPr>
                <w:rFonts w:eastAsia="MS Mincho"/>
              </w:rPr>
              <w:t>PředměT DOHODY</w:t>
            </w:r>
          </w:p>
        </w:tc>
      </w:tr>
      <w:tr w:rsidR="00E825F4" w:rsidRPr="00D576EB" w14:paraId="6FE8EDE5" w14:textId="3FAA5D7B" w:rsidTr="00E825F4">
        <w:tc>
          <w:tcPr>
            <w:tcW w:w="8931" w:type="dxa"/>
          </w:tcPr>
          <w:p w14:paraId="4067F9DA" w14:textId="11F97F29" w:rsidR="00E825F4" w:rsidRPr="008401CF" w:rsidRDefault="00E825F4" w:rsidP="008401CF">
            <w:pPr>
              <w:pStyle w:val="Text11"/>
              <w:numPr>
                <w:ilvl w:val="1"/>
                <w:numId w:val="59"/>
              </w:numPr>
              <w:tabs>
                <w:tab w:val="clear" w:pos="709"/>
              </w:tabs>
              <w:spacing w:before="0" w:line="276" w:lineRule="auto"/>
              <w:rPr>
                <w:rFonts w:asciiTheme="majorHAnsi" w:eastAsia="MS Mincho" w:hAnsiTheme="majorHAnsi"/>
              </w:rPr>
            </w:pPr>
            <w:r w:rsidRPr="008401CF">
              <w:rPr>
                <w:rFonts w:asciiTheme="majorHAnsi" w:eastAsia="MS Mincho" w:hAnsiTheme="majorHAnsi"/>
              </w:rPr>
              <w:t xml:space="preserve">Předmětem této Dohody je </w:t>
            </w:r>
            <w:r w:rsidR="00FE19CB">
              <w:rPr>
                <w:rFonts w:asciiTheme="majorHAnsi" w:eastAsia="MS Mincho" w:hAnsiTheme="majorHAnsi"/>
              </w:rPr>
              <w:t xml:space="preserve">ukončení všech vztahů mezi Stranami a </w:t>
            </w:r>
            <w:r w:rsidRPr="008401CF">
              <w:rPr>
                <w:rFonts w:asciiTheme="majorHAnsi" w:hAnsiTheme="majorHAnsi" w:cstheme="minorHAnsi"/>
              </w:rPr>
              <w:t>vypořádání</w:t>
            </w:r>
            <w:r w:rsidRPr="008401CF">
              <w:rPr>
                <w:rFonts w:asciiTheme="majorHAnsi" w:eastAsia="MS Mincho" w:hAnsiTheme="majorHAnsi"/>
              </w:rPr>
              <w:t xml:space="preserve"> veškerých existujících i případných budoucích nároků Stran</w:t>
            </w:r>
            <w:r w:rsidR="00522CE8">
              <w:rPr>
                <w:rFonts w:asciiTheme="majorHAnsi" w:eastAsia="MS Mincho" w:hAnsiTheme="majorHAnsi"/>
              </w:rPr>
              <w:t>, ledaže je v této Dohodě výslovně uvedeno jinak</w:t>
            </w:r>
            <w:r w:rsidRPr="008401CF">
              <w:rPr>
                <w:rFonts w:asciiTheme="majorHAnsi" w:eastAsia="MS Mincho" w:hAnsiTheme="majorHAnsi"/>
              </w:rPr>
              <w:t xml:space="preserve">. </w:t>
            </w:r>
          </w:p>
        </w:tc>
      </w:tr>
      <w:tr w:rsidR="00612C81" w:rsidRPr="00D576EB" w14:paraId="4B91E12E" w14:textId="77777777" w:rsidTr="00E825F4">
        <w:tc>
          <w:tcPr>
            <w:tcW w:w="8931" w:type="dxa"/>
          </w:tcPr>
          <w:p w14:paraId="08269795" w14:textId="248B0D2E" w:rsidR="00612C81" w:rsidRPr="008401CF" w:rsidRDefault="00612C81" w:rsidP="008401CF">
            <w:pPr>
              <w:pStyle w:val="Text11"/>
              <w:numPr>
                <w:ilvl w:val="1"/>
                <w:numId w:val="59"/>
              </w:numPr>
              <w:tabs>
                <w:tab w:val="clear" w:pos="709"/>
              </w:tabs>
              <w:spacing w:before="0" w:line="276" w:lineRule="auto"/>
              <w:rPr>
                <w:rFonts w:asciiTheme="majorHAnsi" w:eastAsia="MS Mincho" w:hAnsiTheme="majorHAnsi"/>
              </w:rPr>
            </w:pPr>
            <w:r>
              <w:rPr>
                <w:rFonts w:asciiTheme="majorHAnsi" w:eastAsia="MS Mincho" w:hAnsiTheme="majorHAnsi"/>
              </w:rPr>
              <w:t xml:space="preserve">Strany se dohodly, že </w:t>
            </w:r>
            <w:r w:rsidRPr="00793D43">
              <w:t xml:space="preserve">funkce </w:t>
            </w:r>
            <w:r>
              <w:t>č</w:t>
            </w:r>
            <w:r w:rsidRPr="00793D43">
              <w:t xml:space="preserve">lena představenstva, jakož i </w:t>
            </w:r>
            <w:r>
              <w:t>s</w:t>
            </w:r>
            <w:r w:rsidRPr="00793D43">
              <w:t xml:space="preserve">mlouva o výkonu funkce </w:t>
            </w:r>
            <w:r>
              <w:t xml:space="preserve">uzavřená mezi Stranami </w:t>
            </w:r>
            <w:r w:rsidRPr="00793D43">
              <w:t xml:space="preserve">bude ukončena </w:t>
            </w:r>
            <w:r w:rsidR="001F5252">
              <w:t>po</w:t>
            </w:r>
            <w:r>
              <w:t xml:space="preserve"> konání valné hromady</w:t>
            </w:r>
            <w:r w:rsidR="00522CE8">
              <w:t xml:space="preserve"> Společnosti v souladu s jejím usnesením o odvolání p. </w:t>
            </w:r>
            <w:proofErr w:type="spellStart"/>
            <w:r w:rsidR="00522CE8">
              <w:t>Jenč</w:t>
            </w:r>
            <w:r w:rsidR="002649F2">
              <w:t>a</w:t>
            </w:r>
            <w:proofErr w:type="spellEnd"/>
            <w:r w:rsidR="00522CE8">
              <w:t xml:space="preserve"> z funkce člena představenstva</w:t>
            </w:r>
            <w:r w:rsidR="001F5252">
              <w:t>, konkrétně ke</w:t>
            </w:r>
            <w:r>
              <w:t xml:space="preserve"> dn</w:t>
            </w:r>
            <w:r w:rsidR="001F5252">
              <w:t>i</w:t>
            </w:r>
            <w:r w:rsidRPr="00793D43">
              <w:t xml:space="preserve"> </w:t>
            </w:r>
            <w:r w:rsidR="001F5252">
              <w:rPr>
                <w:rFonts w:asciiTheme="majorHAnsi" w:hAnsiTheme="majorHAnsi"/>
              </w:rPr>
              <w:t>30</w:t>
            </w:r>
            <w:r>
              <w:rPr>
                <w:rFonts w:asciiTheme="majorHAnsi" w:hAnsiTheme="majorHAnsi"/>
              </w:rPr>
              <w:t>. 6. 2025</w:t>
            </w:r>
            <w:r w:rsidRPr="00793D43">
              <w:t xml:space="preserve"> („</w:t>
            </w:r>
            <w:r w:rsidRPr="00793D43">
              <w:rPr>
                <w:b/>
                <w:bCs w:val="0"/>
              </w:rPr>
              <w:t>Den ukončení</w:t>
            </w:r>
            <w:r w:rsidRPr="00793D43">
              <w:t>“).</w:t>
            </w:r>
          </w:p>
        </w:tc>
      </w:tr>
      <w:tr w:rsidR="00E825F4" w:rsidRPr="00D576EB" w14:paraId="0D33CC11" w14:textId="77777777" w:rsidTr="00E825F4">
        <w:tc>
          <w:tcPr>
            <w:tcW w:w="8931" w:type="dxa"/>
          </w:tcPr>
          <w:p w14:paraId="07877E0D" w14:textId="0585540A" w:rsidR="00E825F4" w:rsidRPr="00D576EB" w:rsidRDefault="00E825F4" w:rsidP="008401CF">
            <w:pPr>
              <w:pStyle w:val="Text11"/>
              <w:numPr>
                <w:ilvl w:val="1"/>
                <w:numId w:val="59"/>
              </w:numPr>
              <w:tabs>
                <w:tab w:val="clear" w:pos="709"/>
              </w:tabs>
              <w:spacing w:before="0" w:line="276" w:lineRule="auto"/>
              <w:rPr>
                <w:rFonts w:asciiTheme="majorHAnsi" w:eastAsia="MS Mincho" w:hAnsiTheme="majorHAnsi"/>
              </w:rPr>
            </w:pPr>
            <w:r w:rsidRPr="00D576EB">
              <w:rPr>
                <w:rFonts w:asciiTheme="majorHAnsi" w:hAnsiTheme="majorHAnsi" w:cstheme="minorHAnsi"/>
              </w:rPr>
              <w:t xml:space="preserve">Strany prohlašují a potvrzují, že </w:t>
            </w:r>
            <w:r w:rsidR="00FE19CB">
              <w:rPr>
                <w:rFonts w:asciiTheme="majorHAnsi" w:hAnsiTheme="majorHAnsi" w:cstheme="minorHAnsi"/>
              </w:rPr>
              <w:t xml:space="preserve">náplň práce generálního ředitele byla vykonávána v rámci funkce člena představenstva, </w:t>
            </w:r>
            <w:r w:rsidR="00C92CED">
              <w:rPr>
                <w:rFonts w:asciiTheme="majorHAnsi" w:hAnsiTheme="majorHAnsi" w:cstheme="minorHAnsi"/>
              </w:rPr>
              <w:t>a</w:t>
            </w:r>
            <w:r w:rsidR="00FE19CB">
              <w:rPr>
                <w:rFonts w:asciiTheme="majorHAnsi" w:hAnsiTheme="majorHAnsi" w:cstheme="minorHAnsi"/>
              </w:rPr>
              <w:t xml:space="preserve"> samostatný pracovní poměr k této funkci nebyl mezi stranami sjednán</w:t>
            </w:r>
            <w:r w:rsidR="00C92CED">
              <w:rPr>
                <w:rFonts w:asciiTheme="majorHAnsi" w:hAnsiTheme="majorHAnsi" w:cstheme="minorHAnsi"/>
              </w:rPr>
              <w:t>, neboť by se jednalo o tzv</w:t>
            </w:r>
            <w:r w:rsidR="00D4105E">
              <w:rPr>
                <w:rFonts w:asciiTheme="majorHAnsi" w:hAnsiTheme="majorHAnsi" w:cstheme="minorHAnsi"/>
              </w:rPr>
              <w:t>.</w:t>
            </w:r>
            <w:r w:rsidR="00C92CED">
              <w:rPr>
                <w:rFonts w:asciiTheme="majorHAnsi" w:hAnsiTheme="majorHAnsi" w:cstheme="minorHAnsi"/>
              </w:rPr>
              <w:t xml:space="preserve"> pravý souběh </w:t>
            </w:r>
            <w:r w:rsidR="00C92CED">
              <w:t>pracovního poměru s výkonem funkce člena statutárního orgánu</w:t>
            </w:r>
            <w:r w:rsidR="00C92CED">
              <w:rPr>
                <w:rFonts w:asciiTheme="majorHAnsi" w:hAnsiTheme="majorHAnsi" w:cstheme="minorHAnsi"/>
              </w:rPr>
              <w:t xml:space="preserve">, jelikož </w:t>
            </w:r>
            <w:r w:rsidR="00C92CED" w:rsidRPr="00D576EB">
              <w:rPr>
                <w:rFonts w:asciiTheme="majorHAnsi" w:hAnsiTheme="majorHAnsi" w:cstheme="minorHAnsi"/>
              </w:rPr>
              <w:t xml:space="preserve">druh práce, kterou </w:t>
            </w:r>
            <w:r w:rsidR="00C92CED">
              <w:rPr>
                <w:rFonts w:asciiTheme="majorHAnsi" w:hAnsiTheme="majorHAnsi" w:cstheme="minorHAnsi"/>
              </w:rPr>
              <w:t>by člen představenstva</w:t>
            </w:r>
            <w:r w:rsidR="00C92CED" w:rsidRPr="00D576EB">
              <w:rPr>
                <w:rFonts w:asciiTheme="majorHAnsi" w:hAnsiTheme="majorHAnsi" w:cstheme="minorHAnsi"/>
              </w:rPr>
              <w:t xml:space="preserve"> vykonával v pracovním poměru</w:t>
            </w:r>
            <w:r w:rsidR="00C92CED">
              <w:rPr>
                <w:rFonts w:asciiTheme="majorHAnsi" w:hAnsiTheme="majorHAnsi" w:cstheme="minorHAnsi"/>
              </w:rPr>
              <w:t xml:space="preserve"> jako generální ředitel,</w:t>
            </w:r>
            <w:r w:rsidR="00C92CED" w:rsidRPr="00D576EB">
              <w:rPr>
                <w:rFonts w:asciiTheme="majorHAnsi" w:hAnsiTheme="majorHAnsi" w:cstheme="minorHAnsi"/>
              </w:rPr>
              <w:t xml:space="preserve"> </w:t>
            </w:r>
            <w:r w:rsidR="00C92CED">
              <w:rPr>
                <w:rFonts w:asciiTheme="majorHAnsi" w:hAnsiTheme="majorHAnsi" w:cstheme="minorHAnsi"/>
              </w:rPr>
              <w:t xml:space="preserve">by </w:t>
            </w:r>
            <w:r w:rsidR="00C92CED" w:rsidRPr="00D576EB">
              <w:rPr>
                <w:rFonts w:asciiTheme="majorHAnsi" w:hAnsiTheme="majorHAnsi" w:cstheme="minorHAnsi"/>
              </w:rPr>
              <w:t xml:space="preserve">byl konzumován </w:t>
            </w:r>
            <w:r w:rsidR="00C92CED">
              <w:rPr>
                <w:rFonts w:asciiTheme="majorHAnsi" w:hAnsiTheme="majorHAnsi" w:cstheme="minorHAnsi"/>
              </w:rPr>
              <w:t>náplní</w:t>
            </w:r>
            <w:r w:rsidR="00C92CED" w:rsidRPr="00D576EB">
              <w:rPr>
                <w:rFonts w:asciiTheme="majorHAnsi" w:hAnsiTheme="majorHAnsi" w:cstheme="minorHAnsi"/>
              </w:rPr>
              <w:t xml:space="preserve"> funkce </w:t>
            </w:r>
            <w:r w:rsidR="00C92CED">
              <w:rPr>
                <w:rFonts w:asciiTheme="majorHAnsi" w:hAnsiTheme="majorHAnsi" w:cstheme="minorHAnsi"/>
              </w:rPr>
              <w:t>člena představenstva</w:t>
            </w:r>
            <w:r w:rsidR="00C92CED" w:rsidRPr="00D576EB">
              <w:rPr>
                <w:rFonts w:asciiTheme="majorHAnsi" w:hAnsiTheme="majorHAnsi" w:cstheme="minorHAnsi"/>
              </w:rPr>
              <w:t xml:space="preserve"> Společnosti</w:t>
            </w:r>
            <w:r w:rsidR="00FE19CB">
              <w:rPr>
                <w:rFonts w:asciiTheme="majorHAnsi" w:hAnsiTheme="majorHAnsi" w:cstheme="minorHAnsi"/>
              </w:rPr>
              <w:t>.</w:t>
            </w:r>
            <w:r w:rsidRPr="00D576EB">
              <w:rPr>
                <w:rFonts w:asciiTheme="majorHAnsi" w:hAnsiTheme="majorHAnsi" w:cstheme="minorHAnsi"/>
              </w:rPr>
              <w:t xml:space="preserve"> </w:t>
            </w:r>
            <w:r w:rsidR="00FE19CB">
              <w:rPr>
                <w:rFonts w:asciiTheme="majorHAnsi" w:hAnsiTheme="majorHAnsi" w:cstheme="minorHAnsi"/>
              </w:rPr>
              <w:t xml:space="preserve">Výkon práce </w:t>
            </w:r>
            <w:r w:rsidR="00FE19CB">
              <w:rPr>
                <w:rFonts w:asciiTheme="majorHAnsi" w:hAnsiTheme="majorHAnsi" w:cstheme="minorHAnsi"/>
              </w:rPr>
              <w:lastRenderedPageBreak/>
              <w:t xml:space="preserve">generálního ředitele tak </w:t>
            </w:r>
            <w:r w:rsidR="00FE19CB" w:rsidRPr="00612C81">
              <w:rPr>
                <w:rFonts w:asciiTheme="majorHAnsi" w:hAnsiTheme="majorHAnsi" w:cstheme="minorHAnsi"/>
              </w:rPr>
              <w:t>zanikne</w:t>
            </w:r>
            <w:r w:rsidR="00FE19CB">
              <w:rPr>
                <w:rFonts w:asciiTheme="majorHAnsi" w:hAnsiTheme="majorHAnsi" w:cstheme="minorHAnsi"/>
              </w:rPr>
              <w:t xml:space="preserve"> </w:t>
            </w:r>
            <w:r w:rsidR="00C92CED">
              <w:rPr>
                <w:rFonts w:asciiTheme="majorHAnsi" w:hAnsiTheme="majorHAnsi" w:cstheme="minorHAnsi"/>
              </w:rPr>
              <w:t>společně se zánikem funkce člena představenstva</w:t>
            </w:r>
            <w:r w:rsidR="00612C81">
              <w:rPr>
                <w:rFonts w:asciiTheme="majorHAnsi" w:hAnsiTheme="majorHAnsi" w:cstheme="minorHAnsi"/>
              </w:rPr>
              <w:t xml:space="preserve"> ke Dni ukončení</w:t>
            </w:r>
            <w:r w:rsidR="00C92CED">
              <w:rPr>
                <w:rFonts w:asciiTheme="majorHAnsi" w:hAnsiTheme="majorHAnsi" w:cstheme="minorHAnsi"/>
              </w:rPr>
              <w:t xml:space="preserve">. </w:t>
            </w:r>
          </w:p>
        </w:tc>
      </w:tr>
      <w:tr w:rsidR="00E825F4" w:rsidRPr="00D576EB" w14:paraId="258180A8" w14:textId="3DF9719D" w:rsidTr="00E825F4">
        <w:tc>
          <w:tcPr>
            <w:tcW w:w="8931" w:type="dxa"/>
          </w:tcPr>
          <w:p w14:paraId="55FB51E4" w14:textId="77777777" w:rsidR="00E825F4" w:rsidRPr="00D576EB" w:rsidRDefault="00E825F4" w:rsidP="008052D0">
            <w:pPr>
              <w:pStyle w:val="Nadpis1"/>
              <w:spacing w:before="0" w:line="276" w:lineRule="auto"/>
              <w:rPr>
                <w:rFonts w:eastAsia="MS Mincho"/>
                <w:szCs w:val="22"/>
              </w:rPr>
            </w:pPr>
            <w:r w:rsidRPr="00D576EB">
              <w:rPr>
                <w:rFonts w:eastAsia="MS Mincho"/>
                <w:szCs w:val="22"/>
              </w:rPr>
              <w:lastRenderedPageBreak/>
              <w:t>Vypořádání práv a povinností stran</w:t>
            </w:r>
          </w:p>
        </w:tc>
      </w:tr>
      <w:tr w:rsidR="002649F2" w:rsidRPr="00D576EB" w14:paraId="5AF3DAA9" w14:textId="77777777" w:rsidTr="00E825F4">
        <w:tc>
          <w:tcPr>
            <w:tcW w:w="8931" w:type="dxa"/>
          </w:tcPr>
          <w:p w14:paraId="79DAD394" w14:textId="0526D5E8" w:rsidR="002649F2" w:rsidRPr="002649F2" w:rsidRDefault="002649F2" w:rsidP="002649F2">
            <w:pPr>
              <w:pStyle w:val="Text11"/>
              <w:numPr>
                <w:ilvl w:val="1"/>
                <w:numId w:val="124"/>
              </w:numPr>
              <w:tabs>
                <w:tab w:val="clear" w:pos="709"/>
              </w:tabs>
              <w:spacing w:before="0" w:line="276" w:lineRule="auto"/>
              <w:ind w:left="601"/>
              <w:rPr>
                <w:rFonts w:eastAsia="MS Mincho"/>
              </w:rPr>
            </w:pPr>
            <w:r w:rsidRPr="002649F2">
              <w:rPr>
                <w:rFonts w:asciiTheme="majorHAnsi" w:eastAsia="MS Mincho" w:hAnsiTheme="majorHAnsi"/>
              </w:rPr>
              <w:t xml:space="preserve">Strany potvrzují, že s ohledem na výše uvedené a s výjimkou základní měsíční odměny za období červen 2025, která bude vyplacena v řádném výplatním termínu členovi představenstva nenáleží žádné nároky spojené s výkonem práce generálního ředitele, neboť tuto práci vykonával v rámci výkonu funkce člena představenstva. V souvislosti s ukončením výkonu funkce člena představenstva poskytne Společnost p. </w:t>
            </w:r>
            <w:proofErr w:type="spellStart"/>
            <w:r w:rsidRPr="002649F2">
              <w:rPr>
                <w:rFonts w:asciiTheme="majorHAnsi" w:eastAsia="MS Mincho" w:hAnsiTheme="majorHAnsi"/>
              </w:rPr>
              <w:t>Jenčovi</w:t>
            </w:r>
            <w:proofErr w:type="spellEnd"/>
            <w:r w:rsidRPr="002649F2">
              <w:rPr>
                <w:rFonts w:asciiTheme="majorHAnsi" w:eastAsia="MS Mincho" w:hAnsiTheme="majorHAnsi"/>
              </w:rPr>
              <w:t xml:space="preserve"> jednorázovou odměnu ve výši jednonásobku jeho měsíční odměny („</w:t>
            </w:r>
            <w:r w:rsidRPr="002649F2">
              <w:rPr>
                <w:rFonts w:asciiTheme="majorHAnsi" w:eastAsia="MS Mincho" w:hAnsiTheme="majorHAnsi"/>
                <w:b/>
                <w:bCs w:val="0"/>
              </w:rPr>
              <w:t>Odměna</w:t>
            </w:r>
            <w:r w:rsidRPr="002649F2">
              <w:rPr>
                <w:rFonts w:asciiTheme="majorHAnsi" w:eastAsia="MS Mincho" w:hAnsiTheme="majorHAnsi"/>
              </w:rPr>
              <w:t xml:space="preserve">“). Odměna bude p. </w:t>
            </w:r>
            <w:proofErr w:type="spellStart"/>
            <w:r w:rsidRPr="002649F2">
              <w:rPr>
                <w:rFonts w:asciiTheme="majorHAnsi" w:eastAsia="MS Mincho" w:hAnsiTheme="majorHAnsi"/>
              </w:rPr>
              <w:t>Jenčovi</w:t>
            </w:r>
            <w:proofErr w:type="spellEnd"/>
            <w:r w:rsidRPr="002649F2">
              <w:rPr>
                <w:rFonts w:asciiTheme="majorHAnsi" w:eastAsia="MS Mincho" w:hAnsiTheme="majorHAnsi"/>
              </w:rPr>
              <w:t xml:space="preserve"> vyplacena na jeho bankovní účet používaný dosud Společností pro výplatu základní měsíční odměny.</w:t>
            </w:r>
          </w:p>
        </w:tc>
      </w:tr>
      <w:tr w:rsidR="00E825F4" w:rsidRPr="00D576EB" w14:paraId="46C85384" w14:textId="25E1B36F" w:rsidTr="00E825F4">
        <w:tc>
          <w:tcPr>
            <w:tcW w:w="8931" w:type="dxa"/>
          </w:tcPr>
          <w:p w14:paraId="4302356C" w14:textId="38AAF41B" w:rsidR="00E825F4" w:rsidRPr="000C5B9B" w:rsidRDefault="00E825F4" w:rsidP="00AD223F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D576EB">
              <w:rPr>
                <w:rFonts w:asciiTheme="majorHAnsi" w:eastAsia="MS Mincho" w:hAnsiTheme="majorHAnsi"/>
              </w:rPr>
              <w:t xml:space="preserve">Strany </w:t>
            </w:r>
            <w:r w:rsidRPr="000C5B9B">
              <w:t>dále souhlasí a výslovně potvrzují</w:t>
            </w:r>
            <w:r w:rsidRPr="00D576EB">
              <w:rPr>
                <w:rFonts w:asciiTheme="majorHAnsi" w:eastAsia="MS Mincho" w:hAnsiTheme="majorHAnsi"/>
              </w:rPr>
              <w:t xml:space="preserve">, že </w:t>
            </w:r>
            <w:r w:rsidR="00775135"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 w:rsidR="00775135">
              <w:rPr>
                <w:rFonts w:asciiTheme="majorHAnsi" w:eastAsia="MS Mincho" w:hAnsiTheme="majorHAnsi"/>
              </w:rPr>
              <w:t>Jenčo</w:t>
            </w:r>
            <w:proofErr w:type="spellEnd"/>
            <w:r w:rsidRPr="00D576EB">
              <w:rPr>
                <w:rFonts w:asciiTheme="majorHAnsi" w:eastAsia="MS Mincho" w:hAnsiTheme="majorHAnsi"/>
              </w:rPr>
              <w:t xml:space="preserve"> nemá vůči Společnosti jakékoli další nároky </w:t>
            </w:r>
            <w:r>
              <w:rPr>
                <w:rFonts w:asciiTheme="majorHAnsi" w:eastAsia="MS Mincho" w:hAnsiTheme="majorHAnsi"/>
              </w:rPr>
              <w:t xml:space="preserve">a </w:t>
            </w:r>
            <w:r w:rsidRPr="000C5B9B">
              <w:t>že uzavřením této Dohody</w:t>
            </w:r>
            <w:r w:rsidRPr="00D576EB">
              <w:rPr>
                <w:rFonts w:asciiTheme="majorHAnsi" w:eastAsia="MS Mincho" w:hAnsiTheme="majorHAnsi"/>
              </w:rPr>
              <w:t xml:space="preserve"> </w:t>
            </w:r>
            <w:r>
              <w:rPr>
                <w:rFonts w:asciiTheme="majorHAnsi" w:eastAsia="MS Mincho" w:hAnsiTheme="majorHAnsi"/>
              </w:rPr>
              <w:t xml:space="preserve">jsou veškeré závazky, práva či nároky vypořádány </w:t>
            </w:r>
            <w:r w:rsidRPr="000C5B9B">
              <w:t>a že žádné takové nároky nadále neexistují</w:t>
            </w:r>
            <w:r>
              <w:t xml:space="preserve">. </w:t>
            </w:r>
            <w:r w:rsidRPr="00D576EB">
              <w:rPr>
                <w:rFonts w:asciiTheme="majorHAnsi" w:eastAsia="MS Mincho" w:hAnsiTheme="majorHAnsi"/>
              </w:rPr>
              <w:t xml:space="preserve">Pokud by v rozporu s předchozí větou existovala nebo v budoucnu vznikla nějaká nevypořádaná práva nebo nároky </w:t>
            </w:r>
            <w:r w:rsidR="00775135"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 w:rsidR="00775135">
              <w:rPr>
                <w:rFonts w:asciiTheme="majorHAnsi" w:eastAsia="MS Mincho" w:hAnsiTheme="majorHAnsi"/>
              </w:rPr>
              <w:t>Jenča</w:t>
            </w:r>
            <w:proofErr w:type="spellEnd"/>
            <w:r w:rsidRPr="00D576EB">
              <w:rPr>
                <w:rFonts w:asciiTheme="majorHAnsi" w:eastAsia="MS Mincho" w:hAnsiTheme="majorHAnsi"/>
              </w:rPr>
              <w:t xml:space="preserve"> vůči Společnosti, jsou tyto Dohodou plně vypořádány a zanikají, případně se jich </w:t>
            </w:r>
            <w:r w:rsidR="00775135"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 w:rsidR="00775135">
              <w:rPr>
                <w:rFonts w:asciiTheme="majorHAnsi" w:eastAsia="MS Mincho" w:hAnsiTheme="majorHAnsi"/>
              </w:rPr>
              <w:t>Jenčo</w:t>
            </w:r>
            <w:proofErr w:type="spellEnd"/>
            <w:r w:rsidRPr="00D576EB">
              <w:rPr>
                <w:rFonts w:asciiTheme="majorHAnsi" w:eastAsia="MS Mincho" w:hAnsiTheme="majorHAnsi"/>
              </w:rPr>
              <w:t xml:space="preserve"> vzdává.</w:t>
            </w:r>
          </w:p>
        </w:tc>
      </w:tr>
      <w:tr w:rsidR="00E825F4" w:rsidRPr="00D576EB" w14:paraId="07EFF14A" w14:textId="77777777" w:rsidTr="00E825F4">
        <w:tc>
          <w:tcPr>
            <w:tcW w:w="8931" w:type="dxa"/>
          </w:tcPr>
          <w:p w14:paraId="30576126" w14:textId="52D873E3" w:rsidR="00E825F4" w:rsidRPr="00D576EB" w:rsidRDefault="00775135" w:rsidP="0048274D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>
              <w:rPr>
                <w:rFonts w:asciiTheme="majorHAnsi" w:eastAsia="MS Mincho" w:hAnsiTheme="majorHAnsi"/>
              </w:rPr>
              <w:t>Jenčo</w:t>
            </w:r>
            <w:proofErr w:type="spellEnd"/>
            <w:r w:rsidR="00E825F4" w:rsidRPr="00D576EB">
              <w:rPr>
                <w:rFonts w:asciiTheme="majorHAnsi" w:eastAsia="MS Mincho" w:hAnsiTheme="majorHAnsi"/>
              </w:rPr>
              <w:t xml:space="preserve"> </w:t>
            </w:r>
            <w:r w:rsidR="00E825F4">
              <w:rPr>
                <w:rFonts w:asciiTheme="majorHAnsi" w:eastAsia="MS Mincho" w:hAnsiTheme="majorHAnsi"/>
              </w:rPr>
              <w:t>se zavazuje předat</w:t>
            </w:r>
            <w:r w:rsidR="00E825F4" w:rsidRPr="00D576EB">
              <w:rPr>
                <w:rFonts w:asciiTheme="majorHAnsi" w:eastAsia="MS Mincho" w:hAnsiTheme="majorHAnsi"/>
              </w:rPr>
              <w:t xml:space="preserve"> Společnosti nejpozději ke dni podpisu této Dohody veškeré dokumenty, přístroje a informace, které měl v souvislosti s výkonem funkce k dispozici.</w:t>
            </w:r>
            <w:r w:rsidR="00E825F4">
              <w:rPr>
                <w:rFonts w:asciiTheme="majorHAnsi" w:eastAsia="MS Mincho" w:hAnsiTheme="majorHAnsi"/>
              </w:rPr>
              <w:t xml:space="preserve"> </w:t>
            </w:r>
            <w:r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>
              <w:rPr>
                <w:rFonts w:asciiTheme="majorHAnsi" w:eastAsia="MS Mincho" w:hAnsiTheme="majorHAnsi"/>
              </w:rPr>
              <w:t>Jenčo</w:t>
            </w:r>
            <w:proofErr w:type="spellEnd"/>
            <w:r w:rsidR="00E825F4" w:rsidRPr="00434BB4">
              <w:rPr>
                <w:rFonts w:asciiTheme="majorHAnsi" w:eastAsia="MS Mincho" w:hAnsiTheme="majorHAnsi"/>
              </w:rPr>
              <w:t xml:space="preserve"> vrátí </w:t>
            </w:r>
            <w:r w:rsidR="00E825F4">
              <w:rPr>
                <w:rFonts w:asciiTheme="majorHAnsi" w:eastAsia="MS Mincho" w:hAnsiTheme="majorHAnsi"/>
              </w:rPr>
              <w:t>Společnosti</w:t>
            </w:r>
            <w:r w:rsidR="00E825F4" w:rsidRPr="00434BB4">
              <w:rPr>
                <w:rFonts w:asciiTheme="majorHAnsi" w:eastAsia="MS Mincho" w:hAnsiTheme="majorHAnsi"/>
              </w:rPr>
              <w:t xml:space="preserve"> veškeré předměty, které mu byly v souvislosti s</w:t>
            </w:r>
            <w:r w:rsidR="00E825F4">
              <w:rPr>
                <w:rFonts w:asciiTheme="majorHAnsi" w:eastAsia="MS Mincho" w:hAnsiTheme="majorHAnsi"/>
              </w:rPr>
              <w:t> výkonem funkce</w:t>
            </w:r>
            <w:r w:rsidR="00E825F4" w:rsidRPr="00434BB4">
              <w:rPr>
                <w:rFonts w:asciiTheme="majorHAnsi" w:eastAsia="MS Mincho" w:hAnsiTheme="majorHAnsi"/>
              </w:rPr>
              <w:t xml:space="preserve"> poskytnuty, zejména klíče, mobilní telefon(y), notebook, služební automobil, předměty, poznámky, memoranda, záznamy, disky, filmy, fotografie, brožury, literaturu a data, nákresy nebo další dokumenty, které se týkají jakékoli konkrétní oblasti obchodní činnosti</w:t>
            </w:r>
            <w:r w:rsidR="00E825F4">
              <w:rPr>
                <w:rFonts w:asciiTheme="majorHAnsi" w:eastAsia="MS Mincho" w:hAnsiTheme="majorHAnsi"/>
              </w:rPr>
              <w:t xml:space="preserve"> Společnosti</w:t>
            </w:r>
            <w:r w:rsidR="00E825F4" w:rsidRPr="00434BB4">
              <w:rPr>
                <w:rFonts w:asciiTheme="majorHAnsi" w:eastAsia="MS Mincho" w:hAnsiTheme="majorHAnsi"/>
              </w:rPr>
              <w:t xml:space="preserve"> nebo jakýchkoli transakcí nebo jiných záležitostí </w:t>
            </w:r>
            <w:r w:rsidR="00E825F4">
              <w:rPr>
                <w:rFonts w:asciiTheme="majorHAnsi" w:eastAsia="MS Mincho" w:hAnsiTheme="majorHAnsi"/>
              </w:rPr>
              <w:t>Společnosti</w:t>
            </w:r>
            <w:r w:rsidR="00E825F4" w:rsidRPr="00434BB4">
              <w:rPr>
                <w:rFonts w:asciiTheme="majorHAnsi" w:eastAsia="MS Mincho" w:hAnsiTheme="majorHAnsi"/>
              </w:rPr>
              <w:t xml:space="preserve">, přičemž </w:t>
            </w:r>
            <w:r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>
              <w:rPr>
                <w:rFonts w:asciiTheme="majorHAnsi" w:eastAsia="MS Mincho" w:hAnsiTheme="majorHAnsi"/>
              </w:rPr>
              <w:t>Jenčo</w:t>
            </w:r>
            <w:proofErr w:type="spellEnd"/>
            <w:r w:rsidR="00E825F4" w:rsidRPr="00434BB4">
              <w:rPr>
                <w:rFonts w:asciiTheme="majorHAnsi" w:eastAsia="MS Mincho" w:hAnsiTheme="majorHAnsi"/>
              </w:rPr>
              <w:t xml:space="preserve"> není oprávněn si ponechat kopie jakýchkoli výše uvedených předmětů.</w:t>
            </w:r>
          </w:p>
        </w:tc>
      </w:tr>
      <w:tr w:rsidR="00E825F4" w:rsidRPr="00D576EB" w14:paraId="0DF0E999" w14:textId="77777777" w:rsidTr="00E825F4">
        <w:tc>
          <w:tcPr>
            <w:tcW w:w="8931" w:type="dxa"/>
          </w:tcPr>
          <w:p w14:paraId="072D25E6" w14:textId="79B57367" w:rsidR="00E825F4" w:rsidRPr="0004620C" w:rsidRDefault="00E825F4" w:rsidP="00775135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04620C">
              <w:rPr>
                <w:rFonts w:asciiTheme="majorHAnsi" w:eastAsia="MS Mincho" w:hAnsiTheme="majorHAnsi"/>
              </w:rPr>
              <w:t xml:space="preserve">Ke dni skončení výkonu funkce podnikne </w:t>
            </w:r>
            <w:r w:rsidR="00775135"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 w:rsidR="00775135">
              <w:rPr>
                <w:rFonts w:asciiTheme="majorHAnsi" w:eastAsia="MS Mincho" w:hAnsiTheme="majorHAnsi"/>
              </w:rPr>
              <w:t>Jenčo</w:t>
            </w:r>
            <w:proofErr w:type="spellEnd"/>
            <w:r w:rsidRPr="0004620C">
              <w:rPr>
                <w:rFonts w:asciiTheme="majorHAnsi" w:eastAsia="MS Mincho" w:hAnsiTheme="majorHAnsi"/>
              </w:rPr>
              <w:t xml:space="preserve"> všechny nezbytné kroky, aby zamezil vzniku škody, která by Společnosti mohla v souvislosti se skončením výkonu funkce vzniknout, zejména bude informovat Společnost o všech neukončených úkolech, na kterých se během trvání výkonu funkce podílel a předá Společnosti všechny dokumenty a materiály vztahující se k výkonu funkce</w:t>
            </w:r>
            <w:r>
              <w:rPr>
                <w:rFonts w:asciiTheme="majorHAnsi" w:eastAsia="MS Mincho" w:hAnsiTheme="majorHAnsi"/>
              </w:rPr>
              <w:t xml:space="preserve"> a poskytne veškerou součinnost, bude-li to Společnost vyžadovat.</w:t>
            </w:r>
            <w:r w:rsidR="00A022C1">
              <w:rPr>
                <w:rFonts w:asciiTheme="majorHAnsi" w:eastAsia="MS Mincho" w:hAnsiTheme="majorHAnsi"/>
              </w:rPr>
              <w:t xml:space="preserve"> P. </w:t>
            </w:r>
            <w:proofErr w:type="spellStart"/>
            <w:r w:rsidR="00A022C1">
              <w:rPr>
                <w:rFonts w:asciiTheme="majorHAnsi" w:eastAsia="MS Mincho" w:hAnsiTheme="majorHAnsi"/>
              </w:rPr>
              <w:t>Jenčo</w:t>
            </w:r>
            <w:proofErr w:type="spellEnd"/>
            <w:r w:rsidR="00A022C1">
              <w:rPr>
                <w:rFonts w:asciiTheme="majorHAnsi" w:eastAsia="MS Mincho" w:hAnsiTheme="majorHAnsi"/>
              </w:rPr>
              <w:t xml:space="preserve"> se</w:t>
            </w:r>
            <w:r w:rsidR="00790B65">
              <w:rPr>
                <w:rFonts w:asciiTheme="majorHAnsi" w:eastAsia="MS Mincho" w:hAnsiTheme="majorHAnsi"/>
              </w:rPr>
              <w:t xml:space="preserve"> zejména</w:t>
            </w:r>
            <w:r w:rsidR="00A022C1">
              <w:rPr>
                <w:rFonts w:asciiTheme="majorHAnsi" w:eastAsia="MS Mincho" w:hAnsiTheme="majorHAnsi"/>
              </w:rPr>
              <w:t xml:space="preserve"> zavazuje, že po do</w:t>
            </w:r>
            <w:r w:rsidR="00A022C1" w:rsidRPr="00644FEB">
              <w:rPr>
                <w:rFonts w:asciiTheme="majorHAnsi" w:eastAsia="MS Mincho" w:hAnsiTheme="majorHAnsi"/>
              </w:rPr>
              <w:t xml:space="preserve">bu </w:t>
            </w:r>
            <w:r w:rsidR="00644FEB" w:rsidRPr="00644FEB">
              <w:rPr>
                <w:rFonts w:asciiTheme="majorHAnsi" w:eastAsia="MS Mincho" w:hAnsiTheme="majorHAnsi"/>
              </w:rPr>
              <w:t>6</w:t>
            </w:r>
            <w:r w:rsidR="00A022C1" w:rsidRPr="00644FEB">
              <w:rPr>
                <w:rFonts w:asciiTheme="majorHAnsi" w:eastAsia="MS Mincho" w:hAnsiTheme="majorHAnsi"/>
              </w:rPr>
              <w:t xml:space="preserve"> měsíců</w:t>
            </w:r>
            <w:r w:rsidR="00A022C1">
              <w:rPr>
                <w:rFonts w:asciiTheme="majorHAnsi" w:eastAsia="MS Mincho" w:hAnsiTheme="majorHAnsi"/>
              </w:rPr>
              <w:t xml:space="preserve"> od skončení výkonu funkce bude Společnosti</w:t>
            </w:r>
            <w:r w:rsidR="00790B65">
              <w:rPr>
                <w:rFonts w:asciiTheme="majorHAnsi" w:eastAsia="MS Mincho" w:hAnsiTheme="majorHAnsi"/>
              </w:rPr>
              <w:t xml:space="preserve"> bezúplatně</w:t>
            </w:r>
            <w:r w:rsidR="00A022C1">
              <w:rPr>
                <w:rFonts w:asciiTheme="majorHAnsi" w:eastAsia="MS Mincho" w:hAnsiTheme="majorHAnsi"/>
              </w:rPr>
              <w:t xml:space="preserve"> k</w:t>
            </w:r>
            <w:r w:rsidR="00790B65">
              <w:rPr>
                <w:rFonts w:asciiTheme="majorHAnsi" w:eastAsia="MS Mincho" w:hAnsiTheme="majorHAnsi"/>
              </w:rPr>
              <w:t> </w:t>
            </w:r>
            <w:r w:rsidR="00A022C1">
              <w:rPr>
                <w:rFonts w:asciiTheme="majorHAnsi" w:eastAsia="MS Mincho" w:hAnsiTheme="majorHAnsi"/>
              </w:rPr>
              <w:t>dispozici</w:t>
            </w:r>
            <w:r w:rsidR="00790B65">
              <w:rPr>
                <w:rFonts w:asciiTheme="majorHAnsi" w:eastAsia="MS Mincho" w:hAnsiTheme="majorHAnsi"/>
              </w:rPr>
              <w:t xml:space="preserve"> (telefonicky či osobně, bude-li osobní přítomnost nezbytně nutná)</w:t>
            </w:r>
            <w:r w:rsidR="00A022C1">
              <w:rPr>
                <w:rFonts w:asciiTheme="majorHAnsi" w:eastAsia="MS Mincho" w:hAnsiTheme="majorHAnsi"/>
              </w:rPr>
              <w:t xml:space="preserve"> </w:t>
            </w:r>
            <w:r w:rsidR="006367CE">
              <w:rPr>
                <w:rFonts w:asciiTheme="majorHAnsi" w:eastAsia="MS Mincho" w:hAnsiTheme="majorHAnsi"/>
              </w:rPr>
              <w:t>v</w:t>
            </w:r>
            <w:r w:rsidR="00790B65">
              <w:rPr>
                <w:rFonts w:asciiTheme="majorHAnsi" w:eastAsia="MS Mincho" w:hAnsiTheme="majorHAnsi"/>
              </w:rPr>
              <w:t> </w:t>
            </w:r>
            <w:r w:rsidR="006367CE">
              <w:rPr>
                <w:rFonts w:asciiTheme="majorHAnsi" w:eastAsia="MS Mincho" w:hAnsiTheme="majorHAnsi"/>
              </w:rPr>
              <w:t>rozsahu</w:t>
            </w:r>
            <w:r w:rsidR="00790B65">
              <w:rPr>
                <w:rFonts w:asciiTheme="majorHAnsi" w:eastAsia="MS Mincho" w:hAnsiTheme="majorHAnsi"/>
              </w:rPr>
              <w:t xml:space="preserve"> až</w:t>
            </w:r>
            <w:r w:rsidR="006367CE">
              <w:rPr>
                <w:rFonts w:asciiTheme="majorHAnsi" w:eastAsia="MS Mincho" w:hAnsiTheme="majorHAnsi"/>
              </w:rPr>
              <w:t xml:space="preserve"> </w:t>
            </w:r>
            <w:r w:rsidR="00644FEB" w:rsidRPr="00644FEB">
              <w:rPr>
                <w:rFonts w:asciiTheme="majorHAnsi" w:eastAsia="MS Mincho" w:hAnsiTheme="majorHAnsi"/>
              </w:rPr>
              <w:t>2</w:t>
            </w:r>
            <w:r w:rsidR="006367CE" w:rsidRPr="00644FEB">
              <w:rPr>
                <w:rFonts w:asciiTheme="majorHAnsi" w:eastAsia="MS Mincho" w:hAnsiTheme="majorHAnsi"/>
              </w:rPr>
              <w:t xml:space="preserve"> hodin</w:t>
            </w:r>
            <w:r w:rsidR="00644FEB" w:rsidRPr="00644FEB">
              <w:rPr>
                <w:rFonts w:asciiTheme="majorHAnsi" w:eastAsia="MS Mincho" w:hAnsiTheme="majorHAnsi"/>
              </w:rPr>
              <w:t>y</w:t>
            </w:r>
            <w:r w:rsidR="006367CE">
              <w:rPr>
                <w:rFonts w:asciiTheme="majorHAnsi" w:eastAsia="MS Mincho" w:hAnsiTheme="majorHAnsi"/>
              </w:rPr>
              <w:t xml:space="preserve"> týdně</w:t>
            </w:r>
            <w:r w:rsidR="00790B65">
              <w:rPr>
                <w:rFonts w:asciiTheme="majorHAnsi" w:eastAsia="MS Mincho" w:hAnsiTheme="majorHAnsi"/>
              </w:rPr>
              <w:t xml:space="preserve"> za účelem</w:t>
            </w:r>
            <w:r w:rsidR="00EA7E53">
              <w:rPr>
                <w:rFonts w:asciiTheme="majorHAnsi" w:eastAsia="MS Mincho" w:hAnsiTheme="majorHAnsi"/>
              </w:rPr>
              <w:t xml:space="preserve"> řádného</w:t>
            </w:r>
            <w:r w:rsidR="00790B65">
              <w:rPr>
                <w:rFonts w:asciiTheme="majorHAnsi" w:eastAsia="MS Mincho" w:hAnsiTheme="majorHAnsi"/>
              </w:rPr>
              <w:t xml:space="preserve"> předání funkce </w:t>
            </w:r>
            <w:r w:rsidR="006367CE">
              <w:rPr>
                <w:rFonts w:asciiTheme="majorHAnsi" w:eastAsia="MS Mincho" w:hAnsiTheme="majorHAnsi"/>
              </w:rPr>
              <w:t>jeho nástupci (</w:t>
            </w:r>
            <w:r w:rsidR="00EA7E53">
              <w:rPr>
                <w:rFonts w:asciiTheme="majorHAnsi" w:eastAsia="MS Mincho" w:hAnsiTheme="majorHAnsi"/>
              </w:rPr>
              <w:t xml:space="preserve">tj. </w:t>
            </w:r>
            <w:r w:rsidR="006367CE">
              <w:rPr>
                <w:rFonts w:asciiTheme="majorHAnsi" w:eastAsia="MS Mincho" w:hAnsiTheme="majorHAnsi"/>
              </w:rPr>
              <w:t>novému generálnímu řediteli či členovi představenstva)</w:t>
            </w:r>
            <w:r w:rsidR="00790B65">
              <w:rPr>
                <w:rFonts w:asciiTheme="majorHAnsi" w:eastAsia="MS Mincho" w:hAnsiTheme="majorHAnsi"/>
              </w:rPr>
              <w:t xml:space="preserve">, včetně konzultací s tímto nástupcem ohledně dokončení projektů a činností, které byly zahájeny pod vedením p. </w:t>
            </w:r>
            <w:proofErr w:type="spellStart"/>
            <w:r w:rsidR="00790B65">
              <w:rPr>
                <w:rFonts w:asciiTheme="majorHAnsi" w:eastAsia="MS Mincho" w:hAnsiTheme="majorHAnsi"/>
              </w:rPr>
              <w:t>Jenč</w:t>
            </w:r>
            <w:r w:rsidR="002649F2">
              <w:rPr>
                <w:rFonts w:asciiTheme="majorHAnsi" w:eastAsia="MS Mincho" w:hAnsiTheme="majorHAnsi"/>
              </w:rPr>
              <w:t>a</w:t>
            </w:r>
            <w:proofErr w:type="spellEnd"/>
            <w:r w:rsidR="006367CE">
              <w:rPr>
                <w:rFonts w:asciiTheme="majorHAnsi" w:eastAsia="MS Mincho" w:hAnsiTheme="majorHAnsi"/>
              </w:rPr>
              <w:t xml:space="preserve">. P. </w:t>
            </w:r>
            <w:proofErr w:type="spellStart"/>
            <w:r w:rsidR="006367CE">
              <w:rPr>
                <w:rFonts w:asciiTheme="majorHAnsi" w:eastAsia="MS Mincho" w:hAnsiTheme="majorHAnsi"/>
              </w:rPr>
              <w:t>Jenčo</w:t>
            </w:r>
            <w:proofErr w:type="spellEnd"/>
            <w:r w:rsidR="006367CE">
              <w:rPr>
                <w:rFonts w:asciiTheme="majorHAnsi" w:eastAsia="MS Mincho" w:hAnsiTheme="majorHAnsi"/>
              </w:rPr>
              <w:t xml:space="preserve"> se </w:t>
            </w:r>
            <w:r w:rsidR="00CF2E8C">
              <w:rPr>
                <w:rFonts w:asciiTheme="majorHAnsi" w:eastAsia="MS Mincho" w:hAnsiTheme="majorHAnsi"/>
              </w:rPr>
              <w:t xml:space="preserve">v této souvislosti </w:t>
            </w:r>
            <w:r w:rsidR="006367CE">
              <w:rPr>
                <w:rFonts w:asciiTheme="majorHAnsi" w:eastAsia="MS Mincho" w:hAnsiTheme="majorHAnsi"/>
              </w:rPr>
              <w:t>dále</w:t>
            </w:r>
            <w:r w:rsidR="00CF2E8C">
              <w:rPr>
                <w:rFonts w:asciiTheme="majorHAnsi" w:eastAsia="MS Mincho" w:hAnsiTheme="majorHAnsi"/>
              </w:rPr>
              <w:t xml:space="preserve"> </w:t>
            </w:r>
            <w:r w:rsidR="00790B65">
              <w:rPr>
                <w:rFonts w:asciiTheme="majorHAnsi" w:eastAsia="MS Mincho" w:hAnsiTheme="majorHAnsi"/>
              </w:rPr>
              <w:t>výslovně</w:t>
            </w:r>
            <w:r w:rsidR="006367CE">
              <w:rPr>
                <w:rFonts w:asciiTheme="majorHAnsi" w:eastAsia="MS Mincho" w:hAnsiTheme="majorHAnsi"/>
              </w:rPr>
              <w:t xml:space="preserve"> zavazuje poskytnou Společnosti</w:t>
            </w:r>
            <w:r w:rsidR="00790B65">
              <w:rPr>
                <w:rFonts w:asciiTheme="majorHAnsi" w:eastAsia="MS Mincho" w:hAnsiTheme="majorHAnsi"/>
              </w:rPr>
              <w:t xml:space="preserve"> také</w:t>
            </w:r>
            <w:r w:rsidR="006367CE">
              <w:rPr>
                <w:rFonts w:asciiTheme="majorHAnsi" w:eastAsia="MS Mincho" w:hAnsiTheme="majorHAnsi"/>
              </w:rPr>
              <w:t xml:space="preserve"> bezplatnou součinnost v případech, kdy bude Společnost účastníkem jakéhokoliv soudního či mimosoudního sporu týkajícího se období, kdy byl p. </w:t>
            </w:r>
            <w:proofErr w:type="spellStart"/>
            <w:r w:rsidR="006367CE">
              <w:rPr>
                <w:rFonts w:asciiTheme="majorHAnsi" w:eastAsia="MS Mincho" w:hAnsiTheme="majorHAnsi"/>
              </w:rPr>
              <w:t>Jenčo</w:t>
            </w:r>
            <w:proofErr w:type="spellEnd"/>
            <w:r w:rsidR="006367CE">
              <w:rPr>
                <w:rFonts w:asciiTheme="majorHAnsi" w:eastAsia="MS Mincho" w:hAnsiTheme="majorHAnsi"/>
              </w:rPr>
              <w:t xml:space="preserve"> v Pracovním poměru či ve funkci člena představenstva Společnosti, tedy p. </w:t>
            </w:r>
            <w:proofErr w:type="spellStart"/>
            <w:r w:rsidR="006367CE">
              <w:rPr>
                <w:rFonts w:asciiTheme="majorHAnsi" w:eastAsia="MS Mincho" w:hAnsiTheme="majorHAnsi"/>
              </w:rPr>
              <w:t>Jenčo</w:t>
            </w:r>
            <w:proofErr w:type="spellEnd"/>
            <w:r w:rsidR="006367CE">
              <w:rPr>
                <w:rFonts w:asciiTheme="majorHAnsi" w:eastAsia="MS Mincho" w:hAnsiTheme="majorHAnsi"/>
              </w:rPr>
              <w:t xml:space="preserve"> Společnosti</w:t>
            </w:r>
            <w:r w:rsidR="00790B65">
              <w:rPr>
                <w:rFonts w:asciiTheme="majorHAnsi" w:eastAsia="MS Mincho" w:hAnsiTheme="majorHAnsi"/>
              </w:rPr>
              <w:t xml:space="preserve"> a jejím poradcům mj.</w:t>
            </w:r>
            <w:r w:rsidR="006367CE">
              <w:rPr>
                <w:rFonts w:asciiTheme="majorHAnsi" w:eastAsia="MS Mincho" w:hAnsiTheme="majorHAnsi"/>
              </w:rPr>
              <w:t xml:space="preserve"> poskytne veškeré informace, podklady, rady a znalosti, které k případnému sporu má</w:t>
            </w:r>
            <w:r w:rsidR="00790B65">
              <w:rPr>
                <w:rFonts w:asciiTheme="majorHAnsi" w:eastAsia="MS Mincho" w:hAnsiTheme="majorHAnsi"/>
              </w:rPr>
              <w:t xml:space="preserve"> k dispozici, popřípadě neodepře bez vážného důvodu podat v příslušných soudních případech sv</w:t>
            </w:r>
            <w:r w:rsidR="00CF2E8C">
              <w:rPr>
                <w:rFonts w:asciiTheme="majorHAnsi" w:eastAsia="MS Mincho" w:hAnsiTheme="majorHAnsi"/>
              </w:rPr>
              <w:t xml:space="preserve">ou výpověď ke skutečnostem, </w:t>
            </w:r>
            <w:proofErr w:type="spellStart"/>
            <w:r w:rsidR="00D4105E">
              <w:rPr>
                <w:rFonts w:asciiTheme="majorHAnsi" w:eastAsia="MS Mincho" w:hAnsiTheme="majorHAnsi"/>
              </w:rPr>
              <w:t>jíchž</w:t>
            </w:r>
            <w:proofErr w:type="spellEnd"/>
            <w:r w:rsidR="00D4105E">
              <w:rPr>
                <w:rFonts w:asciiTheme="majorHAnsi" w:eastAsia="MS Mincho" w:hAnsiTheme="majorHAnsi"/>
              </w:rPr>
              <w:t xml:space="preserve"> </w:t>
            </w:r>
            <w:r w:rsidR="00CF2E8C">
              <w:rPr>
                <w:rFonts w:asciiTheme="majorHAnsi" w:eastAsia="MS Mincho" w:hAnsiTheme="majorHAnsi"/>
              </w:rPr>
              <w:t>byl svědkem</w:t>
            </w:r>
            <w:r w:rsidR="006367CE">
              <w:rPr>
                <w:rFonts w:asciiTheme="majorHAnsi" w:eastAsia="MS Mincho" w:hAnsiTheme="majorHAnsi"/>
              </w:rPr>
              <w:t xml:space="preserve">. </w:t>
            </w:r>
            <w:r w:rsidR="002649F2">
              <w:rPr>
                <w:rFonts w:asciiTheme="majorHAnsi" w:eastAsia="MS Mincho" w:hAnsiTheme="majorHAnsi"/>
              </w:rPr>
              <w:t>Strany se dohodly, že v</w:t>
            </w:r>
            <w:r w:rsidR="002649F2" w:rsidRPr="002649F2">
              <w:rPr>
                <w:rFonts w:asciiTheme="majorHAnsi" w:eastAsia="MS Mincho" w:hAnsiTheme="majorHAnsi"/>
              </w:rPr>
              <w:t xml:space="preserve"> případě </w:t>
            </w:r>
            <w:r w:rsidR="002649F2">
              <w:rPr>
                <w:rFonts w:asciiTheme="majorHAnsi" w:eastAsia="MS Mincho" w:hAnsiTheme="majorHAnsi"/>
              </w:rPr>
              <w:t xml:space="preserve">požadavku Společnosti na součinnost, </w:t>
            </w:r>
            <w:r w:rsidR="00354786">
              <w:rPr>
                <w:rFonts w:asciiTheme="majorHAnsi" w:eastAsia="MS Mincho" w:hAnsiTheme="majorHAnsi"/>
              </w:rPr>
              <w:t>zajistí</w:t>
            </w:r>
            <w:r w:rsidR="002649F2">
              <w:rPr>
                <w:rFonts w:asciiTheme="majorHAnsi" w:eastAsia="MS Mincho" w:hAnsiTheme="majorHAnsi"/>
              </w:rPr>
              <w:t xml:space="preserve"> Společnost </w:t>
            </w:r>
            <w:r w:rsidR="00354786">
              <w:rPr>
                <w:rFonts w:asciiTheme="majorHAnsi" w:eastAsia="MS Mincho" w:hAnsiTheme="majorHAnsi"/>
              </w:rPr>
              <w:t xml:space="preserve">p. </w:t>
            </w:r>
            <w:proofErr w:type="spellStart"/>
            <w:r w:rsidR="00354786">
              <w:rPr>
                <w:rFonts w:asciiTheme="majorHAnsi" w:eastAsia="MS Mincho" w:hAnsiTheme="majorHAnsi"/>
              </w:rPr>
              <w:t>Jenčovi</w:t>
            </w:r>
            <w:proofErr w:type="spellEnd"/>
            <w:r w:rsidR="00354786">
              <w:rPr>
                <w:rFonts w:asciiTheme="majorHAnsi" w:eastAsia="MS Mincho" w:hAnsiTheme="majorHAnsi"/>
              </w:rPr>
              <w:t xml:space="preserve"> přístup do</w:t>
            </w:r>
            <w:r w:rsidR="002649F2" w:rsidRPr="002649F2">
              <w:rPr>
                <w:rFonts w:asciiTheme="majorHAnsi" w:eastAsia="MS Mincho" w:hAnsiTheme="majorHAnsi"/>
              </w:rPr>
              <w:t xml:space="preserve"> emailové </w:t>
            </w:r>
            <w:r w:rsidR="00354786">
              <w:rPr>
                <w:rFonts w:asciiTheme="majorHAnsi" w:eastAsia="MS Mincho" w:hAnsiTheme="majorHAnsi"/>
              </w:rPr>
              <w:t>schránky</w:t>
            </w:r>
            <w:r w:rsidR="002649F2" w:rsidRPr="002649F2">
              <w:rPr>
                <w:rFonts w:asciiTheme="majorHAnsi" w:eastAsia="MS Mincho" w:hAnsiTheme="majorHAnsi"/>
              </w:rPr>
              <w:t xml:space="preserve"> </w:t>
            </w:r>
            <w:hyperlink r:id="rId8" w:history="1">
              <w:r w:rsidR="00354786" w:rsidRPr="00B60579">
                <w:rPr>
                  <w:rStyle w:val="Hypertextovodkaz"/>
                  <w:rFonts w:asciiTheme="majorHAnsi" w:eastAsia="MS Mincho" w:hAnsiTheme="majorHAnsi"/>
                </w:rPr>
                <w:t>mjenco@hpfm.cz</w:t>
              </w:r>
            </w:hyperlink>
            <w:r w:rsidR="00354786">
              <w:rPr>
                <w:rFonts w:asciiTheme="majorHAnsi" w:eastAsia="MS Mincho" w:hAnsiTheme="majorHAnsi"/>
              </w:rPr>
              <w:t xml:space="preserve">, je-li takový přístup z hlediska požadavku na poskytnutí součinnosti a podání </w:t>
            </w:r>
            <w:r w:rsidR="002649F2" w:rsidRPr="002649F2">
              <w:rPr>
                <w:rFonts w:asciiTheme="majorHAnsi" w:eastAsia="MS Mincho" w:hAnsiTheme="majorHAnsi"/>
              </w:rPr>
              <w:t xml:space="preserve">informací, rad a znalostí </w:t>
            </w:r>
            <w:r w:rsidR="00354786">
              <w:rPr>
                <w:rFonts w:asciiTheme="majorHAnsi" w:eastAsia="MS Mincho" w:hAnsiTheme="majorHAnsi"/>
              </w:rPr>
              <w:t>nezbytný. Společnost se tak zavazuje obsah emailové schránky po danou dobu archivovat.</w:t>
            </w:r>
          </w:p>
        </w:tc>
      </w:tr>
      <w:tr w:rsidR="00E825F4" w:rsidRPr="00D576EB" w14:paraId="2F7BCBFC" w14:textId="77777777" w:rsidTr="00E825F4">
        <w:tc>
          <w:tcPr>
            <w:tcW w:w="8931" w:type="dxa"/>
          </w:tcPr>
          <w:p w14:paraId="592F38FD" w14:textId="0ABC3C0F" w:rsidR="00E825F4" w:rsidRDefault="00775135" w:rsidP="00775135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r>
              <w:lastRenderedPageBreak/>
              <w:t xml:space="preserve">P. </w:t>
            </w:r>
            <w:proofErr w:type="spellStart"/>
            <w:r>
              <w:t>Jenčo</w:t>
            </w:r>
            <w:proofErr w:type="spellEnd"/>
            <w:r w:rsidR="00E825F4" w:rsidRPr="0004620C">
              <w:t xml:space="preserve"> se dále zavazuje, že se zdrží jakýchkoli kroků, které by byly způsobilé způsobit </w:t>
            </w:r>
            <w:r w:rsidR="00E825F4">
              <w:t>Společnosti</w:t>
            </w:r>
            <w:r w:rsidR="00E825F4" w:rsidRPr="0004620C">
              <w:t xml:space="preserve"> škodu, zejména, nikoliv však výlučně, </w:t>
            </w:r>
            <w:r w:rsidR="00E825F4">
              <w:t>jednání</w:t>
            </w:r>
            <w:r w:rsidR="00E825F4" w:rsidRPr="0004620C">
              <w:t>, které by mohl</w:t>
            </w:r>
            <w:r w:rsidR="00E825F4">
              <w:t>o</w:t>
            </w:r>
            <w:r w:rsidR="00E825F4" w:rsidRPr="0004620C">
              <w:t xml:space="preserve"> poškodit dobré jméno </w:t>
            </w:r>
            <w:r w:rsidR="00E825F4">
              <w:t>Společnosti</w:t>
            </w:r>
            <w:r w:rsidR="00E825F4" w:rsidRPr="0004620C">
              <w:t xml:space="preserve">, a to jak navenek, tak ve vztahu k zaměstnancům </w:t>
            </w:r>
            <w:r w:rsidR="00E825F4">
              <w:t>Společnosti</w:t>
            </w:r>
            <w:r w:rsidR="00E825F4" w:rsidRPr="0004620C">
              <w:t xml:space="preserve">, šíření jakýchkoli informací, které by mohly vést ke skončení pracovních poměrů zaměstnanců </w:t>
            </w:r>
            <w:r w:rsidR="00E825F4">
              <w:t>Společnosti</w:t>
            </w:r>
            <w:r w:rsidR="00E825F4" w:rsidRPr="0004620C">
              <w:t xml:space="preserve"> či ukončení smluvních vztahů </w:t>
            </w:r>
            <w:r w:rsidR="00E825F4">
              <w:t>Společnosti</w:t>
            </w:r>
            <w:r w:rsidR="00E825F4" w:rsidRPr="0004620C">
              <w:t xml:space="preserve"> s obchodními partnery či jinými třetími osobami apod.</w:t>
            </w:r>
            <w:r w:rsidR="00E825F4">
              <w:t xml:space="preserve"> </w:t>
            </w:r>
            <w:r>
              <w:t xml:space="preserve">P. </w:t>
            </w:r>
            <w:proofErr w:type="spellStart"/>
            <w:r>
              <w:t>Jenčo</w:t>
            </w:r>
            <w:proofErr w:type="spellEnd"/>
            <w:r w:rsidR="00E825F4">
              <w:t xml:space="preserve"> nebude jednat v rozporu s oprávněnými zájmy Společnosti.</w:t>
            </w:r>
            <w:r w:rsidR="00E825F4" w:rsidRPr="0004620C">
              <w:t xml:space="preserve"> </w:t>
            </w:r>
            <w:r w:rsidR="00E825F4">
              <w:t>Výše uvedené</w:t>
            </w:r>
            <w:r w:rsidR="00E825F4" w:rsidRPr="0004620C">
              <w:t xml:space="preserve"> záv</w:t>
            </w:r>
            <w:r w:rsidR="00E825F4">
              <w:t>azky</w:t>
            </w:r>
            <w:r w:rsidR="00E825F4" w:rsidRPr="0004620C">
              <w:t xml:space="preserve"> </w:t>
            </w:r>
            <w:r w:rsidR="008C2823">
              <w:t xml:space="preserve">p. </w:t>
            </w:r>
            <w:proofErr w:type="spellStart"/>
            <w:r w:rsidR="008C2823">
              <w:t>Jenča</w:t>
            </w:r>
            <w:proofErr w:type="spellEnd"/>
            <w:r w:rsidR="00E825F4" w:rsidRPr="0004620C">
              <w:t xml:space="preserve"> se sjednáva</w:t>
            </w:r>
            <w:r w:rsidR="00E825F4">
              <w:t>jí</w:t>
            </w:r>
            <w:r w:rsidR="00E825F4" w:rsidRPr="0004620C">
              <w:t xml:space="preserve"> na dobu neurčitou.</w:t>
            </w:r>
          </w:p>
        </w:tc>
      </w:tr>
      <w:tr w:rsidR="00E825F4" w:rsidRPr="00D576EB" w14:paraId="66D7A0CB" w14:textId="77777777" w:rsidTr="00E825F4">
        <w:tc>
          <w:tcPr>
            <w:tcW w:w="8931" w:type="dxa"/>
          </w:tcPr>
          <w:p w14:paraId="70AE7785" w14:textId="4119393E" w:rsidR="00E825F4" w:rsidRPr="000C5B9B" w:rsidRDefault="00E825F4" w:rsidP="0048274D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r>
              <w:t>Strany souhlasně prohlašují, že veškerá</w:t>
            </w:r>
            <w:r w:rsidR="00742733">
              <w:t xml:space="preserve"> existující</w:t>
            </w:r>
            <w:r w:rsidR="00CF2E8C">
              <w:t xml:space="preserve"> a známá</w:t>
            </w:r>
            <w:r>
              <w:t xml:space="preserve"> práva a nároky Stran jsou plně </w:t>
            </w:r>
            <w:r w:rsidRPr="007B55E7">
              <w:rPr>
                <w:rFonts w:asciiTheme="majorHAnsi" w:eastAsia="MS Mincho" w:hAnsiTheme="majorHAnsi"/>
              </w:rPr>
              <w:t>uspokojeny</w:t>
            </w:r>
            <w:r>
              <w:t xml:space="preserve"> a vyrovnány touto Dohodou a Strany nebudou mít vůči sobě žádná další nevypořádaná práva nebo nároky v</w:t>
            </w:r>
            <w:r>
              <w:rPr>
                <w:rFonts w:hint="eastAsia"/>
              </w:rPr>
              <w:t> </w:t>
            </w:r>
            <w:r>
              <w:t>souvislosti s výše uvedenými skutečnostmi</w:t>
            </w:r>
            <w:r w:rsidR="00742733">
              <w:t>, ledaže tato Dohoda uvádí výslovně jinak</w:t>
            </w:r>
            <w:r>
              <w:t>.</w:t>
            </w:r>
            <w:r w:rsidR="00742733">
              <w:t xml:space="preserve"> </w:t>
            </w:r>
            <w:r w:rsidR="00742733">
              <w:rPr>
                <w:rFonts w:asciiTheme="majorHAnsi" w:eastAsia="MS Mincho" w:hAnsiTheme="majorHAnsi"/>
              </w:rPr>
              <w:t xml:space="preserve">Pro vyloučení pochybností Strany berou na vědomí, že Společnost se touto Dohodou nemůže vzdát a ani nevzdává případných nároků vůči p. </w:t>
            </w:r>
            <w:proofErr w:type="spellStart"/>
            <w:r w:rsidR="00742733">
              <w:rPr>
                <w:rFonts w:asciiTheme="majorHAnsi" w:eastAsia="MS Mincho" w:hAnsiTheme="majorHAnsi"/>
              </w:rPr>
              <w:t>Jenčovi</w:t>
            </w:r>
            <w:proofErr w:type="spellEnd"/>
            <w:r w:rsidR="00742733">
              <w:rPr>
                <w:rFonts w:asciiTheme="majorHAnsi" w:eastAsia="MS Mincho" w:hAnsiTheme="majorHAnsi"/>
              </w:rPr>
              <w:t>, které vznikly a/nebo v budoucnu vzniknou v souvislosti s</w:t>
            </w:r>
            <w:r w:rsidR="00EA7E53">
              <w:rPr>
                <w:rFonts w:asciiTheme="majorHAnsi" w:eastAsia="MS Mincho" w:hAnsiTheme="majorHAnsi"/>
              </w:rPr>
              <w:t> případným protiprávním</w:t>
            </w:r>
            <w:r w:rsidR="00742733">
              <w:rPr>
                <w:rFonts w:asciiTheme="majorHAnsi" w:eastAsia="MS Mincho" w:hAnsiTheme="majorHAnsi"/>
              </w:rPr>
              <w:t xml:space="preserve"> jednáním p. </w:t>
            </w:r>
            <w:proofErr w:type="spellStart"/>
            <w:r w:rsidR="00742733">
              <w:rPr>
                <w:rFonts w:asciiTheme="majorHAnsi" w:eastAsia="MS Mincho" w:hAnsiTheme="majorHAnsi"/>
              </w:rPr>
              <w:t>Jenč</w:t>
            </w:r>
            <w:r w:rsidR="002649F2">
              <w:rPr>
                <w:rFonts w:asciiTheme="majorHAnsi" w:eastAsia="MS Mincho" w:hAnsiTheme="majorHAnsi"/>
              </w:rPr>
              <w:t>a</w:t>
            </w:r>
            <w:proofErr w:type="spellEnd"/>
            <w:r w:rsidR="00742733">
              <w:rPr>
                <w:rFonts w:asciiTheme="majorHAnsi" w:eastAsia="MS Mincho" w:hAnsiTheme="majorHAnsi"/>
              </w:rPr>
              <w:t xml:space="preserve"> jako člena statutárního orgánu</w:t>
            </w:r>
            <w:r w:rsidR="00EA7E53">
              <w:rPr>
                <w:rFonts w:asciiTheme="majorHAnsi" w:eastAsia="MS Mincho" w:hAnsiTheme="majorHAnsi"/>
              </w:rPr>
              <w:t xml:space="preserve"> nebo generálního ředitele</w:t>
            </w:r>
            <w:r w:rsidR="00742733">
              <w:rPr>
                <w:rFonts w:asciiTheme="majorHAnsi" w:eastAsia="MS Mincho" w:hAnsiTheme="majorHAnsi"/>
              </w:rPr>
              <w:t xml:space="preserve"> Společnosti před uzavřením této Dohody, a Společnost se o nich dozví po uzavření této Dohody.</w:t>
            </w:r>
            <w:r w:rsidR="00742733">
              <w:t xml:space="preserve"> </w:t>
            </w:r>
          </w:p>
        </w:tc>
      </w:tr>
      <w:tr w:rsidR="00E825F4" w:rsidRPr="00D576EB" w14:paraId="57AE4C8B" w14:textId="77777777" w:rsidTr="00E825F4">
        <w:tc>
          <w:tcPr>
            <w:tcW w:w="8931" w:type="dxa"/>
          </w:tcPr>
          <w:p w14:paraId="57EC6894" w14:textId="3EA2CC23" w:rsidR="00E825F4" w:rsidRDefault="00E825F4" w:rsidP="0048274D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r w:rsidRPr="000C5B9B">
              <w:t>Strany této Dohody výslovně prohlašují, že ode dne podpisu této Dohody nebudou vůči sobě iniciovat jakákoliv řízení (zejména řízení soudní, správní, trestní a jiná) týkající se (byť okrajově) okolností popsaných v této Dohodě.</w:t>
            </w:r>
            <w:r w:rsidR="00742733">
              <w:t xml:space="preserve"> Tím není dotčeno právo Společnosti vymáhat nároky uvedené v čl. 2.6</w:t>
            </w:r>
            <w:r w:rsidR="00CF2E8C">
              <w:t>,</w:t>
            </w:r>
            <w:r w:rsidR="00742733">
              <w:t xml:space="preserve"> věta druhá</w:t>
            </w:r>
            <w:r w:rsidR="00CF2E8C">
              <w:t>,</w:t>
            </w:r>
            <w:r w:rsidR="00742733">
              <w:t xml:space="preserve"> této Dohody.</w:t>
            </w:r>
          </w:p>
        </w:tc>
      </w:tr>
      <w:tr w:rsidR="00644FEB" w:rsidRPr="00D576EB" w14:paraId="2AF67A31" w14:textId="77777777" w:rsidTr="00E825F4">
        <w:tc>
          <w:tcPr>
            <w:tcW w:w="8931" w:type="dxa"/>
          </w:tcPr>
          <w:p w14:paraId="140BFD06" w14:textId="64A2D9B1" w:rsidR="00644FEB" w:rsidRPr="000C5B9B" w:rsidRDefault="00644FEB" w:rsidP="0048274D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r>
              <w:t xml:space="preserve">Strany se dohodly, že p. </w:t>
            </w:r>
            <w:proofErr w:type="spellStart"/>
            <w:r>
              <w:t>Jenčo</w:t>
            </w:r>
            <w:proofErr w:type="spellEnd"/>
            <w:r>
              <w:t xml:space="preserve"> je nejpozději ke Dni ukončení </w:t>
            </w:r>
            <w:r w:rsidR="0095302E">
              <w:t>oprávněn</w:t>
            </w:r>
            <w:r>
              <w:t xml:space="preserve"> od Společnosti odkoupit notebook a mobilní telefon, který mu byl přidělen v souvislosti s výkonem funkce, za </w:t>
            </w:r>
            <w:r w:rsidRPr="00644FEB">
              <w:t xml:space="preserve">cenu odpovídající jejich účetní zůstatkové hodnotě ke </w:t>
            </w:r>
            <w:r>
              <w:t>D</w:t>
            </w:r>
            <w:r w:rsidRPr="00644FEB">
              <w:t>ni ukončení</w:t>
            </w:r>
            <w:r>
              <w:t xml:space="preserve">. Společnost se zavazuje na p. </w:t>
            </w:r>
            <w:proofErr w:type="spellStart"/>
            <w:r>
              <w:t>Jenča</w:t>
            </w:r>
            <w:proofErr w:type="spellEnd"/>
            <w:r>
              <w:t xml:space="preserve"> převést jeho telefonní číslo, které mu bylo přiřazeno v souvislosti s výkonem funkce</w:t>
            </w:r>
            <w:r w:rsidR="0095302E">
              <w:t>, a to bez zbytečného odkladu po Dni ukončení</w:t>
            </w:r>
            <w:r>
              <w:t xml:space="preserve">. </w:t>
            </w:r>
            <w:r w:rsidR="0095302E">
              <w:t xml:space="preserve">P. </w:t>
            </w:r>
            <w:proofErr w:type="spellStart"/>
            <w:r w:rsidR="0095302E">
              <w:t>Jenčo</w:t>
            </w:r>
            <w:proofErr w:type="spellEnd"/>
            <w:r w:rsidR="0095302E">
              <w:t xml:space="preserve"> k převodu podle předchozí věty poskytne Společnosti nezbytnou součinnost. </w:t>
            </w:r>
          </w:p>
        </w:tc>
      </w:tr>
      <w:tr w:rsidR="00E825F4" w:rsidRPr="00D576EB" w14:paraId="63E6C0F9" w14:textId="77777777" w:rsidTr="00E825F4">
        <w:tc>
          <w:tcPr>
            <w:tcW w:w="8931" w:type="dxa"/>
          </w:tcPr>
          <w:p w14:paraId="430E49C4" w14:textId="30D373DC" w:rsidR="00E825F4" w:rsidRPr="000C5B9B" w:rsidRDefault="00E825F4" w:rsidP="008E3C4E">
            <w:pPr>
              <w:pStyle w:val="Nadpis1"/>
              <w:tabs>
                <w:tab w:val="clear" w:pos="567"/>
              </w:tabs>
              <w:spacing w:before="0" w:line="276" w:lineRule="auto"/>
            </w:pPr>
            <w:r>
              <w:t>MLČENLIVOST</w:t>
            </w:r>
          </w:p>
        </w:tc>
      </w:tr>
      <w:tr w:rsidR="00556376" w:rsidRPr="00D576EB" w14:paraId="2777B449" w14:textId="77777777" w:rsidTr="00E825F4">
        <w:tc>
          <w:tcPr>
            <w:tcW w:w="8931" w:type="dxa"/>
          </w:tcPr>
          <w:p w14:paraId="733A87C6" w14:textId="03087FA8" w:rsidR="00556376" w:rsidRDefault="00556376" w:rsidP="00556376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bookmarkStart w:id="2" w:name="_Ref196303642"/>
            <w:r>
              <w:t xml:space="preserve">P. </w:t>
            </w:r>
            <w:proofErr w:type="spellStart"/>
            <w:r>
              <w:t>Jenčo</w:t>
            </w:r>
            <w:proofErr w:type="spellEnd"/>
            <w:r>
              <w:t xml:space="preserve"> se zavazuje, že bude zachovávat naprostou mlčenlivost </w:t>
            </w:r>
            <w:r w:rsidR="00D271AF">
              <w:t xml:space="preserve">dle čl. IV. smlouvy o výkonu funkce ze dne 1. 7. 2021, zejména pak </w:t>
            </w:r>
            <w:r>
              <w:t xml:space="preserve">o všech důvěrných informacích, zahrnující veškeré informace, které se dozvěděl za dobu svého působení pro Společnost, zejména obchodní tajemství, informace o obchodní činnosti, obchodních vztazích, či jakékoliv know-how a že je nesdělí žádné třetí osobě žádným způsobem ani jinak nezveřejní. </w:t>
            </w:r>
            <w:r w:rsidRPr="0004620C">
              <w:t xml:space="preserve">Tento závazek se sjednává na dobu </w:t>
            </w:r>
            <w:r w:rsidR="00D271AF">
              <w:t xml:space="preserve">3 let ode </w:t>
            </w:r>
            <w:r w:rsidR="00DF12BE">
              <w:t>Dne ukončení</w:t>
            </w:r>
            <w:r>
              <w:t>.</w:t>
            </w:r>
            <w:bookmarkEnd w:id="2"/>
          </w:p>
        </w:tc>
      </w:tr>
      <w:tr w:rsidR="00E825F4" w:rsidRPr="00D576EB" w14:paraId="7B5E348B" w14:textId="77777777" w:rsidTr="00E825F4">
        <w:tc>
          <w:tcPr>
            <w:tcW w:w="8931" w:type="dxa"/>
          </w:tcPr>
          <w:p w14:paraId="13366103" w14:textId="64DFB1A4" w:rsidR="00556376" w:rsidRPr="000C5B9B" w:rsidRDefault="00556376" w:rsidP="00556376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</w:pPr>
            <w:r>
              <w:t>Za každé jednotlivé</w:t>
            </w:r>
            <w:r w:rsidR="008C2823">
              <w:t xml:space="preserve"> </w:t>
            </w:r>
            <w:r>
              <w:t xml:space="preserve">porušení povinností uvedených v </w:t>
            </w:r>
            <w:r w:rsidRPr="007174D0">
              <w:t xml:space="preserve">článku </w:t>
            </w:r>
            <w:r w:rsidR="008C2823" w:rsidRPr="007174D0">
              <w:fldChar w:fldCharType="begin"/>
            </w:r>
            <w:r w:rsidR="008C2823" w:rsidRPr="007174D0">
              <w:instrText xml:space="preserve"> REF _Ref196303642 \r \h  \* MERGEFORMAT </w:instrText>
            </w:r>
            <w:r w:rsidR="008C2823" w:rsidRPr="007174D0">
              <w:fldChar w:fldCharType="separate"/>
            </w:r>
            <w:r w:rsidR="00644FEB" w:rsidRPr="007174D0">
              <w:t>3.6</w:t>
            </w:r>
            <w:r w:rsidR="008C2823" w:rsidRPr="007174D0">
              <w:fldChar w:fldCharType="end"/>
            </w:r>
            <w:r w:rsidR="008C2823" w:rsidRPr="007174D0">
              <w:t xml:space="preserve"> </w:t>
            </w:r>
            <w:r w:rsidRPr="007174D0">
              <w:t xml:space="preserve">této Dohody, je </w:t>
            </w:r>
            <w:r w:rsidR="008C2823" w:rsidRPr="007174D0">
              <w:t xml:space="preserve">p. </w:t>
            </w:r>
            <w:proofErr w:type="spellStart"/>
            <w:r w:rsidR="008C2823" w:rsidRPr="007174D0">
              <w:t>Jenčo</w:t>
            </w:r>
            <w:proofErr w:type="spellEnd"/>
            <w:r w:rsidRPr="007174D0">
              <w:t xml:space="preserve"> povin</w:t>
            </w:r>
            <w:r w:rsidR="008C2823" w:rsidRPr="007174D0">
              <w:t>en</w:t>
            </w:r>
            <w:r w:rsidRPr="007174D0">
              <w:t xml:space="preserve"> zaplatit </w:t>
            </w:r>
            <w:r w:rsidR="008C2823" w:rsidRPr="007174D0">
              <w:t>Společnosti</w:t>
            </w:r>
            <w:r w:rsidRPr="007174D0">
              <w:t xml:space="preserve"> smluvní pokutu ve výši </w:t>
            </w:r>
            <w:r w:rsidR="002649F2">
              <w:t>270.000</w:t>
            </w:r>
            <w:r w:rsidR="0095302E">
              <w:t xml:space="preserve"> Kč</w:t>
            </w:r>
            <w:r w:rsidRPr="007174D0">
              <w:t>.</w:t>
            </w:r>
            <w:r w:rsidR="00EA7E53">
              <w:t xml:space="preserve"> </w:t>
            </w:r>
            <w:r w:rsidR="00EA7E53" w:rsidRPr="00332E85">
              <w:t xml:space="preserve">Uplatněním práva na zaplacení smluvní pokuty podle článku </w:t>
            </w:r>
            <w:r w:rsidR="00644FEB">
              <w:t>3</w:t>
            </w:r>
            <w:r w:rsidR="00EA7E53">
              <w:t xml:space="preserve">.7 </w:t>
            </w:r>
            <w:r w:rsidR="00EA7E53" w:rsidRPr="00332E85">
              <w:t>není dotčeno právo Společnosti domáhat se náhrady újmy vzniklé v důsledku porušení povinností p</w:t>
            </w:r>
            <w:r w:rsidR="00EA7E53">
              <w:t xml:space="preserve">. </w:t>
            </w:r>
            <w:proofErr w:type="spellStart"/>
            <w:r w:rsidR="00EA7E53">
              <w:t>Jenča</w:t>
            </w:r>
            <w:proofErr w:type="spellEnd"/>
            <w:r w:rsidR="00EA7E53">
              <w:t xml:space="preserve"> </w:t>
            </w:r>
            <w:r w:rsidR="00EA7E53" w:rsidRPr="00332E85">
              <w:t>zajištěných smluvní pokutou, a to v</w:t>
            </w:r>
            <w:r w:rsidR="00EA7E53">
              <w:t xml:space="preserve"> plné </w:t>
            </w:r>
            <w:r w:rsidR="00EA7E53" w:rsidRPr="00332E85">
              <w:t xml:space="preserve">výši </w:t>
            </w:r>
            <w:r w:rsidR="00EA7E53">
              <w:t>vzniklé újmy</w:t>
            </w:r>
            <w:r w:rsidR="00EA7E53" w:rsidRPr="00332E85">
              <w:t>.</w:t>
            </w:r>
          </w:p>
        </w:tc>
      </w:tr>
      <w:tr w:rsidR="00E825F4" w:rsidRPr="00D576EB" w14:paraId="319BDB04" w14:textId="3E0CDC48" w:rsidTr="00E825F4">
        <w:tc>
          <w:tcPr>
            <w:tcW w:w="8931" w:type="dxa"/>
          </w:tcPr>
          <w:p w14:paraId="0E38BC48" w14:textId="77777777" w:rsidR="00E825F4" w:rsidRPr="00D576EB" w:rsidRDefault="00E825F4" w:rsidP="008052D0">
            <w:pPr>
              <w:pStyle w:val="Nadpis1"/>
              <w:spacing w:before="0" w:line="276" w:lineRule="auto"/>
              <w:rPr>
                <w:rFonts w:eastAsia="MS Mincho"/>
                <w:szCs w:val="22"/>
              </w:rPr>
            </w:pPr>
            <w:r w:rsidRPr="00D576EB">
              <w:rPr>
                <w:rFonts w:eastAsia="MS Mincho"/>
                <w:szCs w:val="22"/>
              </w:rPr>
              <w:lastRenderedPageBreak/>
              <w:t>Závěrečná ustanovení</w:t>
            </w:r>
          </w:p>
        </w:tc>
      </w:tr>
      <w:tr w:rsidR="00E825F4" w:rsidRPr="00D576EB" w14:paraId="56B06DB4" w14:textId="4CA5DC28" w:rsidTr="00E825F4">
        <w:tc>
          <w:tcPr>
            <w:tcW w:w="8931" w:type="dxa"/>
          </w:tcPr>
          <w:p w14:paraId="432DFF85" w14:textId="77777777" w:rsidR="00E825F4" w:rsidRPr="00612C81" w:rsidRDefault="00E825F4" w:rsidP="00612C81">
            <w:pPr>
              <w:pStyle w:val="Text11"/>
              <w:numPr>
                <w:ilvl w:val="1"/>
                <w:numId w:val="111"/>
              </w:numPr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612C81">
              <w:rPr>
                <w:rFonts w:asciiTheme="majorHAnsi" w:eastAsia="MS Mincho" w:hAnsiTheme="majorHAnsi"/>
              </w:rPr>
              <w:t>Tato Dohoda nabývá platnosti a účinnosti v den podepsání oběma Stranami.</w:t>
            </w:r>
          </w:p>
        </w:tc>
      </w:tr>
      <w:tr w:rsidR="00E825F4" w:rsidRPr="00D576EB" w14:paraId="1512DE6E" w14:textId="77777777" w:rsidTr="00E825F4">
        <w:tc>
          <w:tcPr>
            <w:tcW w:w="8931" w:type="dxa"/>
          </w:tcPr>
          <w:p w14:paraId="53D7E534" w14:textId="037080A1" w:rsidR="00E825F4" w:rsidRPr="00D576EB" w:rsidRDefault="00E825F4" w:rsidP="00612C81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D576EB">
              <w:rPr>
                <w:rFonts w:asciiTheme="majorHAnsi" w:eastAsia="MS Mincho" w:hAnsiTheme="majorHAnsi"/>
              </w:rPr>
              <w:t xml:space="preserve">Tato Dohoda je vyhotovena ve dvou (2) originálech. Každá strana obdrží jeden originál. </w:t>
            </w:r>
          </w:p>
        </w:tc>
      </w:tr>
      <w:tr w:rsidR="00E825F4" w:rsidRPr="00D576EB" w14:paraId="05A74791" w14:textId="043BB015" w:rsidTr="00E825F4">
        <w:tc>
          <w:tcPr>
            <w:tcW w:w="8931" w:type="dxa"/>
          </w:tcPr>
          <w:p w14:paraId="496D6ACE" w14:textId="77777777" w:rsidR="00E825F4" w:rsidRPr="00D576EB" w:rsidRDefault="00E825F4" w:rsidP="00612C81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D576EB">
              <w:rPr>
                <w:rFonts w:asciiTheme="majorHAnsi" w:eastAsia="MS Mincho" w:hAnsiTheme="majorHAnsi"/>
              </w:rPr>
              <w:t>Bude-li některé z ustanovení této Dohody neplatným, nezákonným nebo právně neúčinným, zůstanou ostatní ustanovení platná a účinná. Strany se zavazují, že každé takové neplatné, nezákonné nebo právně neúčinné ustanovení nahradí platnými nebo účinnými ustanoveními, která mají podobný právní výklad.</w:t>
            </w:r>
          </w:p>
        </w:tc>
      </w:tr>
      <w:tr w:rsidR="00E825F4" w:rsidRPr="00D576EB" w14:paraId="7BD57CE6" w14:textId="7D8B25D7" w:rsidTr="00E825F4">
        <w:tc>
          <w:tcPr>
            <w:tcW w:w="8931" w:type="dxa"/>
          </w:tcPr>
          <w:p w14:paraId="7D713A46" w14:textId="77777777" w:rsidR="00E825F4" w:rsidRPr="008401CF" w:rsidRDefault="00E825F4" w:rsidP="00612C81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8401CF">
              <w:rPr>
                <w:rFonts w:asciiTheme="majorHAnsi" w:eastAsia="MS Mincho" w:hAnsiTheme="majorHAnsi"/>
              </w:rPr>
              <w:t xml:space="preserve">Tato Dohoda se považuje za úplnou dohodu mezi stranami ve věci práv podle této Dohody a povinností z ní plynoucích a po nabytí účinnosti nahradí všechny předcházející dohody nebo úmluvy, ať už ústní nebo písemné. </w:t>
            </w:r>
          </w:p>
        </w:tc>
      </w:tr>
      <w:tr w:rsidR="00E825F4" w:rsidRPr="00D576EB" w14:paraId="5EAA6459" w14:textId="17252779" w:rsidTr="00E825F4">
        <w:tc>
          <w:tcPr>
            <w:tcW w:w="8931" w:type="dxa"/>
          </w:tcPr>
          <w:p w14:paraId="48256BEE" w14:textId="77777777" w:rsidR="00E825F4" w:rsidRPr="008401CF" w:rsidRDefault="00E825F4" w:rsidP="00612C81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8401CF">
              <w:rPr>
                <w:rFonts w:asciiTheme="majorHAnsi" w:eastAsia="MS Mincho" w:hAnsiTheme="majorHAnsi"/>
              </w:rPr>
              <w:t>Všechny změny, úpravy nebo dodatky k této Dohodě musejí být vypracovány písemně a podepsány stranami ve formě písemného číslovaného dodatku.</w:t>
            </w:r>
          </w:p>
        </w:tc>
      </w:tr>
      <w:tr w:rsidR="00E825F4" w:rsidRPr="00D576EB" w14:paraId="143927CE" w14:textId="3CE5487D" w:rsidTr="00E825F4">
        <w:tc>
          <w:tcPr>
            <w:tcW w:w="8931" w:type="dxa"/>
          </w:tcPr>
          <w:p w14:paraId="49D890D5" w14:textId="77777777" w:rsidR="00E825F4" w:rsidRPr="008401CF" w:rsidRDefault="00E825F4" w:rsidP="00612C81">
            <w:pPr>
              <w:pStyle w:val="Text11"/>
              <w:tabs>
                <w:tab w:val="clear" w:pos="709"/>
              </w:tabs>
              <w:spacing w:before="0" w:line="276" w:lineRule="auto"/>
              <w:ind w:left="567"/>
              <w:rPr>
                <w:rFonts w:asciiTheme="majorHAnsi" w:eastAsia="MS Mincho" w:hAnsiTheme="majorHAnsi"/>
              </w:rPr>
            </w:pPr>
            <w:r w:rsidRPr="008401CF">
              <w:rPr>
                <w:rFonts w:asciiTheme="majorHAnsi" w:eastAsia="MS Mincho" w:hAnsiTheme="majorHAnsi"/>
              </w:rPr>
              <w:t>Tato Dohoda a její výklad se řídí zákony České republiky.</w:t>
            </w:r>
          </w:p>
        </w:tc>
      </w:tr>
      <w:tr w:rsidR="00E825F4" w:rsidRPr="00D576EB" w14:paraId="1C4F22BB" w14:textId="7090D7D0" w:rsidTr="00E825F4">
        <w:tc>
          <w:tcPr>
            <w:tcW w:w="8931" w:type="dxa"/>
          </w:tcPr>
          <w:p w14:paraId="6FB8B6F1" w14:textId="0DB77E36" w:rsidR="00E825F4" w:rsidRPr="00D576EB" w:rsidRDefault="00E825F4" w:rsidP="005E4861">
            <w:pPr>
              <w:pStyle w:val="Text11"/>
              <w:numPr>
                <w:ilvl w:val="0"/>
                <w:numId w:val="0"/>
              </w:numPr>
              <w:spacing w:before="0" w:line="276" w:lineRule="auto"/>
              <w:rPr>
                <w:rFonts w:asciiTheme="majorHAnsi" w:eastAsia="MS Mincho" w:hAnsiTheme="majorHAnsi"/>
              </w:rPr>
            </w:pPr>
          </w:p>
        </w:tc>
      </w:tr>
      <w:tr w:rsidR="00E825F4" w:rsidRPr="00D576EB" w14:paraId="094BACCD" w14:textId="3EF52271" w:rsidTr="00E825F4">
        <w:tc>
          <w:tcPr>
            <w:tcW w:w="8931" w:type="dxa"/>
          </w:tcPr>
          <w:p w14:paraId="22F4180F" w14:textId="77777777" w:rsidR="00E825F4" w:rsidRPr="00C03842" w:rsidRDefault="00E825F4" w:rsidP="008052D0">
            <w:pPr>
              <w:pStyle w:val="Text11"/>
              <w:numPr>
                <w:ilvl w:val="0"/>
                <w:numId w:val="0"/>
              </w:numPr>
              <w:spacing w:before="0" w:line="276" w:lineRule="auto"/>
              <w:rPr>
                <w:rFonts w:asciiTheme="majorHAnsi" w:eastAsia="MS Mincho" w:hAnsiTheme="majorHAnsi"/>
                <w:b/>
                <w:bCs w:val="0"/>
              </w:rPr>
            </w:pPr>
            <w:r w:rsidRPr="00C03842">
              <w:rPr>
                <w:rFonts w:asciiTheme="majorHAnsi" w:eastAsia="MS Mincho" w:hAnsiTheme="majorHAnsi"/>
                <w:b/>
                <w:bCs w:val="0"/>
              </w:rPr>
              <w:t>Strany si Dohodu přečetly, s jejím obsahem souhlasí, načež níže připojují své podpisy.</w:t>
            </w:r>
          </w:p>
        </w:tc>
      </w:tr>
      <w:tr w:rsidR="00E825F4" w:rsidRPr="00D576EB" w14:paraId="1E886253" w14:textId="77777777" w:rsidTr="00E825F4">
        <w:trPr>
          <w:trHeight w:val="3331"/>
        </w:trPr>
        <w:tc>
          <w:tcPr>
            <w:tcW w:w="8931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2"/>
              <w:gridCol w:w="4353"/>
            </w:tblGrid>
            <w:tr w:rsidR="00775135" w14:paraId="4A7CB551" w14:textId="77777777" w:rsidTr="00880E04">
              <w:tc>
                <w:tcPr>
                  <w:tcW w:w="4352" w:type="dxa"/>
                </w:tcPr>
                <w:p w14:paraId="225E1089" w14:textId="77777777" w:rsidR="00775135" w:rsidRPr="00D576EB" w:rsidRDefault="00775135" w:rsidP="00775135">
                  <w:pPr>
                    <w:spacing w:after="0"/>
                    <w:rPr>
                      <w:rFonts w:asciiTheme="majorHAnsi" w:eastAsia="MS Mincho" w:hAnsiTheme="majorHAnsi"/>
                      <w:szCs w:val="22"/>
                    </w:rPr>
                  </w:pPr>
                  <w:r w:rsidRPr="00D576EB">
                    <w:rPr>
                      <w:rFonts w:asciiTheme="majorHAnsi" w:eastAsia="MS Mincho" w:hAnsiTheme="majorHAnsi"/>
                      <w:szCs w:val="22"/>
                    </w:rPr>
                    <w:t>Místo:</w:t>
                  </w:r>
                </w:p>
                <w:p w14:paraId="4620C257" w14:textId="31DE6617" w:rsidR="00775135" w:rsidRDefault="00775135" w:rsidP="00775135">
                  <w:pPr>
                    <w:pStyle w:val="Text11"/>
                    <w:numPr>
                      <w:ilvl w:val="0"/>
                      <w:numId w:val="0"/>
                    </w:numPr>
                    <w:spacing w:before="0" w:after="0" w:line="276" w:lineRule="auto"/>
                    <w:rPr>
                      <w:rFonts w:asciiTheme="majorHAnsi" w:eastAsia="MS Mincho" w:hAnsiTheme="majorHAnsi"/>
                    </w:rPr>
                  </w:pPr>
                  <w:r w:rsidRPr="00D576EB">
                    <w:rPr>
                      <w:rFonts w:asciiTheme="majorHAnsi" w:eastAsia="MS Mincho" w:hAnsiTheme="majorHAnsi"/>
                    </w:rPr>
                    <w:t>Datum:</w:t>
                  </w:r>
                </w:p>
              </w:tc>
              <w:tc>
                <w:tcPr>
                  <w:tcW w:w="4353" w:type="dxa"/>
                </w:tcPr>
                <w:p w14:paraId="4264E409" w14:textId="77777777" w:rsidR="00775135" w:rsidRPr="00D576EB" w:rsidRDefault="00775135" w:rsidP="00775135">
                  <w:pPr>
                    <w:spacing w:after="0"/>
                    <w:rPr>
                      <w:rFonts w:asciiTheme="majorHAnsi" w:eastAsia="MS Mincho" w:hAnsiTheme="majorHAnsi"/>
                      <w:szCs w:val="22"/>
                    </w:rPr>
                  </w:pPr>
                  <w:r w:rsidRPr="00D576EB">
                    <w:rPr>
                      <w:rFonts w:asciiTheme="majorHAnsi" w:eastAsia="MS Mincho" w:hAnsiTheme="majorHAnsi"/>
                      <w:szCs w:val="22"/>
                    </w:rPr>
                    <w:t>Místo:</w:t>
                  </w:r>
                </w:p>
                <w:p w14:paraId="71CC6CF4" w14:textId="338CF80D" w:rsidR="00775135" w:rsidRDefault="00775135" w:rsidP="00775135">
                  <w:pPr>
                    <w:pStyle w:val="Text11"/>
                    <w:numPr>
                      <w:ilvl w:val="0"/>
                      <w:numId w:val="0"/>
                    </w:numPr>
                    <w:spacing w:before="0" w:after="0" w:line="276" w:lineRule="auto"/>
                    <w:rPr>
                      <w:rFonts w:asciiTheme="majorHAnsi" w:eastAsia="MS Mincho" w:hAnsiTheme="majorHAnsi"/>
                    </w:rPr>
                  </w:pPr>
                  <w:r w:rsidRPr="00D576EB">
                    <w:rPr>
                      <w:rFonts w:asciiTheme="majorHAnsi" w:eastAsia="MS Mincho" w:hAnsiTheme="majorHAnsi"/>
                    </w:rPr>
                    <w:t>Datum:</w:t>
                  </w:r>
                </w:p>
              </w:tc>
            </w:tr>
            <w:tr w:rsidR="00775135" w14:paraId="235A060B" w14:textId="77777777" w:rsidTr="00880E04">
              <w:tc>
                <w:tcPr>
                  <w:tcW w:w="4352" w:type="dxa"/>
                </w:tcPr>
                <w:p w14:paraId="380B70DF" w14:textId="77777777" w:rsidR="00775135" w:rsidRPr="00D576EB" w:rsidRDefault="00775135" w:rsidP="00775135">
                  <w:pPr>
                    <w:rPr>
                      <w:rFonts w:asciiTheme="majorHAnsi" w:eastAsia="MS Mincho" w:hAnsiTheme="majorHAnsi"/>
                      <w:szCs w:val="22"/>
                    </w:rPr>
                  </w:pPr>
                  <w:r w:rsidRPr="00D576EB">
                    <w:rPr>
                      <w:rFonts w:asciiTheme="majorHAnsi" w:eastAsia="MS Mincho" w:hAnsiTheme="majorHAnsi"/>
                      <w:szCs w:val="22"/>
                    </w:rPr>
                    <w:t>Za</w:t>
                  </w:r>
                  <w:r w:rsidRPr="00D576EB">
                    <w:rPr>
                      <w:rFonts w:asciiTheme="majorHAnsi" w:hAnsiTheme="majorHAnsi"/>
                      <w:b/>
                      <w:szCs w:val="22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Cs w:val="22"/>
                    </w:rPr>
                    <w:t>HUTNÍ PROJEKT Frýdek-Místek a.s</w:t>
                  </w:r>
                  <w:r w:rsidRPr="00D576EB">
                    <w:rPr>
                      <w:rFonts w:asciiTheme="majorHAnsi" w:hAnsiTheme="majorHAnsi"/>
                      <w:b/>
                      <w:bCs/>
                      <w:szCs w:val="22"/>
                    </w:rPr>
                    <w:t>.,</w:t>
                  </w:r>
                </w:p>
                <w:p w14:paraId="2D44B4D3" w14:textId="39D5A35A" w:rsidR="00775135" w:rsidRDefault="00775135" w:rsidP="005E4861">
                  <w:pPr>
                    <w:pStyle w:val="Text11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asciiTheme="majorHAnsi" w:eastAsia="MS Mincho" w:hAnsiTheme="majorHAnsi"/>
                    </w:rPr>
                  </w:pPr>
                  <w:r w:rsidRPr="00D576EB">
                    <w:rPr>
                      <w:rFonts w:asciiTheme="majorHAnsi" w:eastAsia="MS Mincho" w:hAnsiTheme="majorHAnsi"/>
                    </w:rPr>
                    <w:t>_________________________________________</w:t>
                  </w:r>
                </w:p>
              </w:tc>
              <w:tc>
                <w:tcPr>
                  <w:tcW w:w="4353" w:type="dxa"/>
                </w:tcPr>
                <w:p w14:paraId="274E0CCC" w14:textId="0588E34C" w:rsidR="00775135" w:rsidRDefault="00775135" w:rsidP="00880E04">
                  <w:pPr>
                    <w:rPr>
                      <w:rFonts w:asciiTheme="majorHAnsi" w:eastAsia="MS Mincho" w:hAnsiTheme="majorHAnsi"/>
                    </w:rPr>
                  </w:pPr>
                </w:p>
                <w:p w14:paraId="3FD9D8AC" w14:textId="11AF8278" w:rsidR="00775135" w:rsidRDefault="00775135" w:rsidP="005E4861">
                  <w:pPr>
                    <w:pStyle w:val="Text11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asciiTheme="majorHAnsi" w:eastAsia="MS Mincho" w:hAnsiTheme="majorHAnsi"/>
                    </w:rPr>
                  </w:pPr>
                  <w:r w:rsidRPr="00D576EB">
                    <w:rPr>
                      <w:rFonts w:asciiTheme="majorHAnsi" w:eastAsia="MS Mincho" w:hAnsiTheme="majorHAnsi"/>
                    </w:rPr>
                    <w:t>_________________________________________</w:t>
                  </w:r>
                </w:p>
              </w:tc>
            </w:tr>
            <w:tr w:rsidR="00775135" w14:paraId="359D1BBF" w14:textId="77777777" w:rsidTr="00880E04">
              <w:tc>
                <w:tcPr>
                  <w:tcW w:w="4352" w:type="dxa"/>
                </w:tcPr>
                <w:p w14:paraId="4FA69961" w14:textId="6470DE6C" w:rsidR="00775135" w:rsidRPr="00775135" w:rsidRDefault="00775135" w:rsidP="00775135">
                  <w:pPr>
                    <w:spacing w:before="0" w:after="0"/>
                    <w:rPr>
                      <w:rFonts w:asciiTheme="majorHAnsi" w:eastAsia="MS Mincho" w:hAnsiTheme="majorHAnsi"/>
                      <w:szCs w:val="22"/>
                    </w:rPr>
                  </w:pPr>
                  <w:r w:rsidRPr="00D576EB">
                    <w:rPr>
                      <w:rFonts w:asciiTheme="majorHAnsi" w:hAnsiTheme="majorHAnsi"/>
                      <w:szCs w:val="22"/>
                    </w:rPr>
                    <w:t>J</w:t>
                  </w:r>
                  <w:r w:rsidRPr="00D576EB">
                    <w:rPr>
                      <w:rFonts w:asciiTheme="majorHAnsi" w:eastAsia="MS Mincho" w:hAnsiTheme="majorHAnsi"/>
                      <w:szCs w:val="22"/>
                    </w:rPr>
                    <w:t xml:space="preserve">méno: </w:t>
                  </w:r>
                  <w:r w:rsidR="00EA7E53">
                    <w:rPr>
                      <w:rFonts w:asciiTheme="majorHAnsi" w:eastAsia="MS Mincho" w:hAnsiTheme="majorHAnsi"/>
                      <w:szCs w:val="22"/>
                    </w:rPr>
                    <w:t>Ing. Zdeněk Ručka</w:t>
                  </w:r>
                </w:p>
              </w:tc>
              <w:tc>
                <w:tcPr>
                  <w:tcW w:w="4353" w:type="dxa"/>
                </w:tcPr>
                <w:p w14:paraId="4556FFB8" w14:textId="3BBBF095" w:rsidR="00775135" w:rsidRDefault="00775135" w:rsidP="005E4861">
                  <w:pPr>
                    <w:pStyle w:val="Text11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asciiTheme="majorHAnsi" w:eastAsia="MS Mincho" w:hAnsiTheme="majorHAnsi"/>
                    </w:rPr>
                  </w:pPr>
                  <w:r>
                    <w:rPr>
                      <w:rFonts w:asciiTheme="majorHAnsi" w:eastAsia="MS Mincho" w:hAnsiTheme="majorHAnsi"/>
                    </w:rPr>
                    <w:t xml:space="preserve">Ing. Marcel </w:t>
                  </w:r>
                  <w:proofErr w:type="spellStart"/>
                  <w:r>
                    <w:rPr>
                      <w:rFonts w:asciiTheme="majorHAnsi" w:eastAsia="MS Mincho" w:hAnsiTheme="majorHAnsi"/>
                    </w:rPr>
                    <w:t>Jenčo</w:t>
                  </w:r>
                  <w:proofErr w:type="spellEnd"/>
                </w:p>
              </w:tc>
            </w:tr>
            <w:tr w:rsidR="00775135" w14:paraId="4ABAB2AA" w14:textId="77777777" w:rsidTr="00880E04">
              <w:tc>
                <w:tcPr>
                  <w:tcW w:w="4352" w:type="dxa"/>
                </w:tcPr>
                <w:p w14:paraId="673E496C" w14:textId="260A475D" w:rsidR="00775135" w:rsidRDefault="00775135" w:rsidP="005E4861">
                  <w:pPr>
                    <w:pStyle w:val="Text11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asciiTheme="majorHAnsi" w:eastAsia="MS Mincho" w:hAnsiTheme="majorHAnsi"/>
                    </w:rPr>
                  </w:pPr>
                  <w:r w:rsidRPr="00D576EB">
                    <w:rPr>
                      <w:rFonts w:asciiTheme="majorHAnsi" w:hAnsiTheme="majorHAnsi"/>
                    </w:rPr>
                    <w:t>F</w:t>
                  </w:r>
                  <w:r w:rsidRPr="00D576EB">
                    <w:rPr>
                      <w:rFonts w:asciiTheme="majorHAnsi" w:eastAsia="MS Mincho" w:hAnsiTheme="majorHAnsi"/>
                    </w:rPr>
                    <w:t xml:space="preserve">unkce: </w:t>
                  </w:r>
                  <w:r>
                    <w:rPr>
                      <w:rFonts w:asciiTheme="majorHAnsi" w:hAnsiTheme="majorHAnsi"/>
                    </w:rPr>
                    <w:t>předseda představenstva</w:t>
                  </w:r>
                </w:p>
              </w:tc>
              <w:tc>
                <w:tcPr>
                  <w:tcW w:w="4353" w:type="dxa"/>
                </w:tcPr>
                <w:p w14:paraId="5B93A8AC" w14:textId="77777777" w:rsidR="00775135" w:rsidRDefault="00775135" w:rsidP="005E4861">
                  <w:pPr>
                    <w:pStyle w:val="Text11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asciiTheme="majorHAnsi" w:eastAsia="MS Mincho" w:hAnsiTheme="majorHAnsi"/>
                    </w:rPr>
                  </w:pPr>
                </w:p>
              </w:tc>
            </w:tr>
          </w:tbl>
          <w:p w14:paraId="704A1F7A" w14:textId="5A769ACD" w:rsidR="00775135" w:rsidRPr="00D576EB" w:rsidRDefault="00775135" w:rsidP="005E4861">
            <w:pPr>
              <w:pStyle w:val="Text11"/>
              <w:numPr>
                <w:ilvl w:val="0"/>
                <w:numId w:val="0"/>
              </w:numPr>
              <w:spacing w:before="0" w:line="276" w:lineRule="auto"/>
              <w:rPr>
                <w:rFonts w:asciiTheme="majorHAnsi" w:eastAsia="MS Mincho" w:hAnsiTheme="majorHAnsi"/>
              </w:rPr>
            </w:pPr>
          </w:p>
        </w:tc>
      </w:tr>
    </w:tbl>
    <w:p w14:paraId="495D4DEB" w14:textId="7708DB22" w:rsidR="00BA5CFD" w:rsidRPr="00D576EB" w:rsidRDefault="00BA5CFD" w:rsidP="008052D0">
      <w:pPr>
        <w:spacing w:before="0" w:line="276" w:lineRule="auto"/>
        <w:rPr>
          <w:rFonts w:asciiTheme="majorHAnsi" w:eastAsia="MS Mincho" w:hAnsiTheme="majorHAnsi"/>
          <w:szCs w:val="22"/>
        </w:rPr>
      </w:pPr>
    </w:p>
    <w:sectPr w:rsidR="00BA5CFD" w:rsidRPr="00D576EB" w:rsidSect="0011741E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7EA0" w14:textId="77777777" w:rsidR="007C564C" w:rsidRDefault="007C564C">
      <w:r>
        <w:separator/>
      </w:r>
    </w:p>
    <w:p w14:paraId="19C87CBF" w14:textId="77777777" w:rsidR="007C564C" w:rsidRDefault="007C564C"/>
    <w:p w14:paraId="3B665CD7" w14:textId="77777777" w:rsidR="007C564C" w:rsidRDefault="007C564C"/>
    <w:p w14:paraId="61047972" w14:textId="77777777" w:rsidR="007C564C" w:rsidRDefault="007C564C"/>
  </w:endnote>
  <w:endnote w:type="continuationSeparator" w:id="0">
    <w:p w14:paraId="2C644872" w14:textId="77777777" w:rsidR="007C564C" w:rsidRDefault="007C564C">
      <w:r>
        <w:continuationSeparator/>
      </w:r>
    </w:p>
    <w:p w14:paraId="1E3BF52A" w14:textId="77777777" w:rsidR="007C564C" w:rsidRDefault="007C564C"/>
    <w:p w14:paraId="7D390520" w14:textId="77777777" w:rsidR="007C564C" w:rsidRDefault="007C564C"/>
    <w:p w14:paraId="0F8697A9" w14:textId="77777777" w:rsidR="007C564C" w:rsidRDefault="007C5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B3D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526DA0">
      <w:rPr>
        <w:rFonts w:ascii="Calibri Light" w:hAnsi="Calibri Light"/>
        <w:noProof/>
        <w:color w:val="7F7F7F" w:themeColor="text1" w:themeTint="80"/>
        <w:sz w:val="18"/>
      </w:rPr>
      <w:t>4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526DA0">
      <w:rPr>
        <w:rFonts w:ascii="Calibri Light" w:hAnsi="Calibri Light"/>
        <w:noProof/>
        <w:color w:val="7F7F7F" w:themeColor="text1" w:themeTint="80"/>
        <w:sz w:val="18"/>
      </w:rPr>
      <w:t>4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061B" w14:textId="77777777" w:rsidR="007C564C" w:rsidRDefault="007C564C">
      <w:r>
        <w:separator/>
      </w:r>
    </w:p>
    <w:p w14:paraId="628E318B" w14:textId="77777777" w:rsidR="007C564C" w:rsidRDefault="007C564C"/>
    <w:p w14:paraId="040F8561" w14:textId="77777777" w:rsidR="007C564C" w:rsidRDefault="007C564C"/>
    <w:p w14:paraId="627C9295" w14:textId="77777777" w:rsidR="007C564C" w:rsidRDefault="007C564C"/>
  </w:footnote>
  <w:footnote w:type="continuationSeparator" w:id="0">
    <w:p w14:paraId="6CA9CF73" w14:textId="77777777" w:rsidR="007C564C" w:rsidRDefault="007C564C">
      <w:r>
        <w:continuationSeparator/>
      </w:r>
    </w:p>
    <w:p w14:paraId="4988555B" w14:textId="77777777" w:rsidR="007C564C" w:rsidRDefault="007C564C"/>
    <w:p w14:paraId="0E3F512A" w14:textId="77777777" w:rsidR="007C564C" w:rsidRDefault="007C564C"/>
    <w:p w14:paraId="2E196837" w14:textId="77777777" w:rsidR="007C564C" w:rsidRDefault="007C5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701" w14:textId="42E7FC12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52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7622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C8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6D8E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9ED4FFB"/>
    <w:multiLevelType w:val="multilevel"/>
    <w:tmpl w:val="37E2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F425CF"/>
    <w:multiLevelType w:val="multilevel"/>
    <w:tmpl w:val="E53E4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7F81108"/>
    <w:multiLevelType w:val="hybridMultilevel"/>
    <w:tmpl w:val="5AA6ED62"/>
    <w:lvl w:ilvl="0" w:tplc="6480ED4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AA42071"/>
    <w:multiLevelType w:val="hybridMultilevel"/>
    <w:tmpl w:val="2D325F36"/>
    <w:lvl w:ilvl="0" w:tplc="F2B25D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18DB"/>
    <w:multiLevelType w:val="multilevel"/>
    <w:tmpl w:val="9D6C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971C68"/>
    <w:multiLevelType w:val="hybridMultilevel"/>
    <w:tmpl w:val="06880A26"/>
    <w:lvl w:ilvl="0" w:tplc="FE7ECFCA">
      <w:start w:val="1"/>
      <w:numFmt w:val="decimal"/>
      <w:lvlText w:val="1.%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5" w15:restartNumberingAfterBreak="0">
    <w:nsid w:val="41BC1D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387BDD"/>
    <w:multiLevelType w:val="multilevel"/>
    <w:tmpl w:val="7206B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4A4E59BA"/>
    <w:multiLevelType w:val="hybridMultilevel"/>
    <w:tmpl w:val="AF529030"/>
    <w:lvl w:ilvl="0" w:tplc="9FE0D7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C2953"/>
    <w:multiLevelType w:val="hybridMultilevel"/>
    <w:tmpl w:val="C05040DA"/>
    <w:lvl w:ilvl="0" w:tplc="484CE3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773173"/>
    <w:multiLevelType w:val="hybridMultilevel"/>
    <w:tmpl w:val="8D602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A7F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3E2A65"/>
    <w:multiLevelType w:val="hybridMultilevel"/>
    <w:tmpl w:val="56BE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6368627C"/>
    <w:multiLevelType w:val="multilevel"/>
    <w:tmpl w:val="E53E4008"/>
    <w:numStyleLink w:val="Text1uvoz"/>
  </w:abstractNum>
  <w:abstractNum w:abstractNumId="25" w15:restartNumberingAfterBreak="0">
    <w:nsid w:val="63D70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B5D6A"/>
    <w:multiLevelType w:val="multilevel"/>
    <w:tmpl w:val="EE5825C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bCs/>
        <w:sz w:val="22"/>
      </w:rPr>
    </w:lvl>
    <w:lvl w:ilvl="1">
      <w:start w:val="6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trike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F933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117799">
    <w:abstractNumId w:val="13"/>
  </w:num>
  <w:num w:numId="2" w16cid:durableId="439183449">
    <w:abstractNumId w:val="28"/>
  </w:num>
  <w:num w:numId="3" w16cid:durableId="1068383915">
    <w:abstractNumId w:val="26"/>
  </w:num>
  <w:num w:numId="4" w16cid:durableId="185871114">
    <w:abstractNumId w:val="5"/>
  </w:num>
  <w:num w:numId="5" w16cid:durableId="1597976273">
    <w:abstractNumId w:val="17"/>
  </w:num>
  <w:num w:numId="6" w16cid:durableId="1664355665">
    <w:abstractNumId w:val="23"/>
  </w:num>
  <w:num w:numId="7" w16cid:durableId="1730033152">
    <w:abstractNumId w:val="6"/>
  </w:num>
  <w:num w:numId="8" w16cid:durableId="674235013">
    <w:abstractNumId w:val="22"/>
  </w:num>
  <w:num w:numId="9" w16cid:durableId="1159542603">
    <w:abstractNumId w:val="10"/>
  </w:num>
  <w:num w:numId="10" w16cid:durableId="1907178056">
    <w:abstractNumId w:val="14"/>
  </w:num>
  <w:num w:numId="11" w16cid:durableId="784539323">
    <w:abstractNumId w:val="9"/>
  </w:num>
  <w:num w:numId="12" w16cid:durableId="1706327705">
    <w:abstractNumId w:val="24"/>
  </w:num>
  <w:num w:numId="13" w16cid:durableId="709573551">
    <w:abstractNumId w:val="27"/>
  </w:num>
  <w:num w:numId="14" w16cid:durableId="232811483">
    <w:abstractNumId w:val="20"/>
  </w:num>
  <w:num w:numId="15" w16cid:durableId="1410077514">
    <w:abstractNumId w:val="15"/>
  </w:num>
  <w:num w:numId="16" w16cid:durableId="335227265">
    <w:abstractNumId w:val="12"/>
  </w:num>
  <w:num w:numId="17" w16cid:durableId="115297726">
    <w:abstractNumId w:val="7"/>
  </w:num>
  <w:num w:numId="18" w16cid:durableId="1017347824">
    <w:abstractNumId w:val="8"/>
  </w:num>
  <w:num w:numId="19" w16cid:durableId="1829706183">
    <w:abstractNumId w:val="4"/>
  </w:num>
  <w:num w:numId="20" w16cid:durableId="1097748820">
    <w:abstractNumId w:val="3"/>
  </w:num>
  <w:num w:numId="21" w16cid:durableId="310446564">
    <w:abstractNumId w:val="2"/>
  </w:num>
  <w:num w:numId="22" w16cid:durableId="891968002">
    <w:abstractNumId w:val="1"/>
  </w:num>
  <w:num w:numId="23" w16cid:durableId="4210375">
    <w:abstractNumId w:val="0"/>
  </w:num>
  <w:num w:numId="24" w16cid:durableId="1892646339">
    <w:abstractNumId w:val="11"/>
  </w:num>
  <w:num w:numId="25" w16cid:durableId="285166452">
    <w:abstractNumId w:val="18"/>
  </w:num>
  <w:num w:numId="26" w16cid:durableId="1447042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8455398">
    <w:abstractNumId w:val="26"/>
  </w:num>
  <w:num w:numId="28" w16cid:durableId="957682933">
    <w:abstractNumId w:val="26"/>
  </w:num>
  <w:num w:numId="29" w16cid:durableId="1546215765">
    <w:abstractNumId w:val="26"/>
  </w:num>
  <w:num w:numId="30" w16cid:durableId="2003971198">
    <w:abstractNumId w:val="26"/>
  </w:num>
  <w:num w:numId="31" w16cid:durableId="179398777">
    <w:abstractNumId w:val="26"/>
  </w:num>
  <w:num w:numId="32" w16cid:durableId="1079903700">
    <w:abstractNumId w:val="26"/>
  </w:num>
  <w:num w:numId="33" w16cid:durableId="230241135">
    <w:abstractNumId w:val="26"/>
  </w:num>
  <w:num w:numId="34" w16cid:durableId="1275283301">
    <w:abstractNumId w:val="26"/>
  </w:num>
  <w:num w:numId="35" w16cid:durableId="923493568">
    <w:abstractNumId w:val="26"/>
  </w:num>
  <w:num w:numId="36" w16cid:durableId="2084717041">
    <w:abstractNumId w:val="26"/>
  </w:num>
  <w:num w:numId="37" w16cid:durableId="817695403">
    <w:abstractNumId w:val="26"/>
  </w:num>
  <w:num w:numId="38" w16cid:durableId="114566400">
    <w:abstractNumId w:val="26"/>
  </w:num>
  <w:num w:numId="39" w16cid:durableId="193419916">
    <w:abstractNumId w:val="26"/>
  </w:num>
  <w:num w:numId="40" w16cid:durableId="1778981412">
    <w:abstractNumId w:val="26"/>
  </w:num>
  <w:num w:numId="41" w16cid:durableId="207225611">
    <w:abstractNumId w:val="16"/>
  </w:num>
  <w:num w:numId="42" w16cid:durableId="585459209">
    <w:abstractNumId w:val="26"/>
  </w:num>
  <w:num w:numId="43" w16cid:durableId="1207378969">
    <w:abstractNumId w:val="26"/>
  </w:num>
  <w:num w:numId="44" w16cid:durableId="256908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1279487">
    <w:abstractNumId w:val="21"/>
  </w:num>
  <w:num w:numId="46" w16cid:durableId="1439253235">
    <w:abstractNumId w:val="25"/>
  </w:num>
  <w:num w:numId="47" w16cid:durableId="1690445023">
    <w:abstractNumId w:val="26"/>
  </w:num>
  <w:num w:numId="48" w16cid:durableId="1332101482">
    <w:abstractNumId w:val="26"/>
  </w:num>
  <w:num w:numId="49" w16cid:durableId="2133548226">
    <w:abstractNumId w:val="26"/>
  </w:num>
  <w:num w:numId="50" w16cid:durableId="691805326">
    <w:abstractNumId w:val="26"/>
  </w:num>
  <w:num w:numId="51" w16cid:durableId="958338508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36670050">
    <w:abstractNumId w:val="2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77716206">
    <w:abstractNumId w:val="26"/>
  </w:num>
  <w:num w:numId="54" w16cid:durableId="1459953078">
    <w:abstractNumId w:val="26"/>
  </w:num>
  <w:num w:numId="55" w16cid:durableId="1681084404">
    <w:abstractNumId w:val="2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15106380">
    <w:abstractNumId w:val="2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8363486">
    <w:abstractNumId w:val="26"/>
  </w:num>
  <w:num w:numId="58" w16cid:durableId="1317027210">
    <w:abstractNumId w:val="2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274412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1073656">
    <w:abstractNumId w:val="26"/>
  </w:num>
  <w:num w:numId="61" w16cid:durableId="158009729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1894228">
    <w:abstractNumId w:val="2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33955424">
    <w:abstractNumId w:val="26"/>
  </w:num>
  <w:num w:numId="64" w16cid:durableId="1088306518">
    <w:abstractNumId w:val="2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8273037">
    <w:abstractNumId w:val="26"/>
  </w:num>
  <w:num w:numId="66" w16cid:durableId="1440025411">
    <w:abstractNumId w:val="2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00036743">
    <w:abstractNumId w:val="26"/>
  </w:num>
  <w:num w:numId="68" w16cid:durableId="929968433">
    <w:abstractNumId w:val="26"/>
  </w:num>
  <w:num w:numId="69" w16cid:durableId="17315724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9473974">
    <w:abstractNumId w:val="26"/>
  </w:num>
  <w:num w:numId="71" w16cid:durableId="625618477">
    <w:abstractNumId w:val="2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62170798">
    <w:abstractNumId w:val="26"/>
  </w:num>
  <w:num w:numId="73" w16cid:durableId="645669007">
    <w:abstractNumId w:val="26"/>
  </w:num>
  <w:num w:numId="74" w16cid:durableId="408818771">
    <w:abstractNumId w:val="26"/>
  </w:num>
  <w:num w:numId="75" w16cid:durableId="1617643223">
    <w:abstractNumId w:val="26"/>
  </w:num>
  <w:num w:numId="76" w16cid:durableId="43212819">
    <w:abstractNumId w:val="26"/>
  </w:num>
  <w:num w:numId="77" w16cid:durableId="1126967674">
    <w:abstractNumId w:val="26"/>
  </w:num>
  <w:num w:numId="78" w16cid:durableId="1212575027">
    <w:abstractNumId w:val="26"/>
  </w:num>
  <w:num w:numId="79" w16cid:durableId="484518252">
    <w:abstractNumId w:val="26"/>
  </w:num>
  <w:num w:numId="80" w16cid:durableId="1117719118">
    <w:abstractNumId w:val="26"/>
  </w:num>
  <w:num w:numId="81" w16cid:durableId="1387336147">
    <w:abstractNumId w:val="26"/>
  </w:num>
  <w:num w:numId="82" w16cid:durableId="876091298">
    <w:abstractNumId w:val="26"/>
  </w:num>
  <w:num w:numId="83" w16cid:durableId="207126739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590773372">
    <w:abstractNumId w:val="26"/>
  </w:num>
  <w:num w:numId="85" w16cid:durableId="1678650778">
    <w:abstractNumId w:val="26"/>
  </w:num>
  <w:num w:numId="86" w16cid:durableId="1117215831">
    <w:abstractNumId w:val="2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34819515">
    <w:abstractNumId w:val="26"/>
  </w:num>
  <w:num w:numId="88" w16cid:durableId="1977486577">
    <w:abstractNumId w:val="26"/>
  </w:num>
  <w:num w:numId="89" w16cid:durableId="1669284849">
    <w:abstractNumId w:val="2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37400179">
    <w:abstractNumId w:val="2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12110091">
    <w:abstractNumId w:val="26"/>
  </w:num>
  <w:num w:numId="92" w16cid:durableId="192689952">
    <w:abstractNumId w:val="26"/>
  </w:num>
  <w:num w:numId="93" w16cid:durableId="1357927381">
    <w:abstractNumId w:val="2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79694664">
    <w:abstractNumId w:val="2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14851636">
    <w:abstractNumId w:val="26"/>
  </w:num>
  <w:num w:numId="96" w16cid:durableId="1867017541">
    <w:abstractNumId w:val="2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03904869">
    <w:abstractNumId w:val="2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74308718">
    <w:abstractNumId w:val="2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2064400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91667501">
    <w:abstractNumId w:val="26"/>
  </w:num>
  <w:num w:numId="101" w16cid:durableId="1584414257">
    <w:abstractNumId w:val="26"/>
  </w:num>
  <w:num w:numId="102" w16cid:durableId="852113006">
    <w:abstractNumId w:val="26"/>
  </w:num>
  <w:num w:numId="103" w16cid:durableId="184015134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18838159">
    <w:abstractNumId w:val="26"/>
  </w:num>
  <w:num w:numId="105" w16cid:durableId="1550264865">
    <w:abstractNumId w:val="26"/>
  </w:num>
  <w:num w:numId="106" w16cid:durableId="499855807">
    <w:abstractNumId w:val="26"/>
  </w:num>
  <w:num w:numId="107" w16cid:durableId="877353473">
    <w:abstractNumId w:val="26"/>
  </w:num>
  <w:num w:numId="108" w16cid:durableId="1471677994">
    <w:abstractNumId w:val="26"/>
  </w:num>
  <w:num w:numId="109" w16cid:durableId="405765552">
    <w:abstractNumId w:val="26"/>
  </w:num>
  <w:num w:numId="110" w16cid:durableId="1412308724">
    <w:abstractNumId w:val="26"/>
  </w:num>
  <w:num w:numId="111" w16cid:durableId="143235712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057925941">
    <w:abstractNumId w:val="2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73562544">
    <w:abstractNumId w:val="26"/>
  </w:num>
  <w:num w:numId="114" w16cid:durableId="1439518442">
    <w:abstractNumId w:val="26"/>
  </w:num>
  <w:num w:numId="115" w16cid:durableId="223494271">
    <w:abstractNumId w:val="26"/>
  </w:num>
  <w:num w:numId="116" w16cid:durableId="958417758">
    <w:abstractNumId w:val="26"/>
  </w:num>
  <w:num w:numId="117" w16cid:durableId="2055886964">
    <w:abstractNumId w:val="26"/>
  </w:num>
  <w:num w:numId="118" w16cid:durableId="656152099">
    <w:abstractNumId w:val="19"/>
  </w:num>
  <w:num w:numId="119" w16cid:durableId="284048787">
    <w:abstractNumId w:val="26"/>
  </w:num>
  <w:num w:numId="120" w16cid:durableId="92099220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365984015">
    <w:abstractNumId w:val="26"/>
  </w:num>
  <w:num w:numId="122" w16cid:durableId="1001734050">
    <w:abstractNumId w:val="26"/>
  </w:num>
  <w:num w:numId="123" w16cid:durableId="560990265">
    <w:abstractNumId w:val="26"/>
  </w:num>
  <w:num w:numId="124" w16cid:durableId="114415820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9A"/>
    <w:rsid w:val="000005BD"/>
    <w:rsid w:val="0000715D"/>
    <w:rsid w:val="000100EE"/>
    <w:rsid w:val="0001501E"/>
    <w:rsid w:val="00021CCF"/>
    <w:rsid w:val="00021FEE"/>
    <w:rsid w:val="000260BA"/>
    <w:rsid w:val="0002693D"/>
    <w:rsid w:val="000271FF"/>
    <w:rsid w:val="000311C4"/>
    <w:rsid w:val="00040170"/>
    <w:rsid w:val="000421EB"/>
    <w:rsid w:val="00045B0C"/>
    <w:rsid w:val="0004620C"/>
    <w:rsid w:val="0005178E"/>
    <w:rsid w:val="00051D3E"/>
    <w:rsid w:val="00062FD5"/>
    <w:rsid w:val="0006688E"/>
    <w:rsid w:val="00067A41"/>
    <w:rsid w:val="000731E4"/>
    <w:rsid w:val="00076DB4"/>
    <w:rsid w:val="00077025"/>
    <w:rsid w:val="00081C5C"/>
    <w:rsid w:val="000844D0"/>
    <w:rsid w:val="00084858"/>
    <w:rsid w:val="000851E4"/>
    <w:rsid w:val="00086C31"/>
    <w:rsid w:val="00093530"/>
    <w:rsid w:val="000A3CEE"/>
    <w:rsid w:val="000C0917"/>
    <w:rsid w:val="000C1D99"/>
    <w:rsid w:val="000C52D4"/>
    <w:rsid w:val="000C5B9B"/>
    <w:rsid w:val="000D3DD4"/>
    <w:rsid w:val="000D51BB"/>
    <w:rsid w:val="000D6F14"/>
    <w:rsid w:val="000D7CC9"/>
    <w:rsid w:val="000E1A47"/>
    <w:rsid w:val="000F20C7"/>
    <w:rsid w:val="00105E12"/>
    <w:rsid w:val="001063D1"/>
    <w:rsid w:val="0011311A"/>
    <w:rsid w:val="00114085"/>
    <w:rsid w:val="00116679"/>
    <w:rsid w:val="0011741E"/>
    <w:rsid w:val="00121B4D"/>
    <w:rsid w:val="00122B50"/>
    <w:rsid w:val="001247E0"/>
    <w:rsid w:val="00126580"/>
    <w:rsid w:val="00132A8A"/>
    <w:rsid w:val="00136447"/>
    <w:rsid w:val="00137036"/>
    <w:rsid w:val="001373D0"/>
    <w:rsid w:val="00141210"/>
    <w:rsid w:val="00147010"/>
    <w:rsid w:val="0014716A"/>
    <w:rsid w:val="00151FB7"/>
    <w:rsid w:val="00152E5A"/>
    <w:rsid w:val="0015410F"/>
    <w:rsid w:val="001552C3"/>
    <w:rsid w:val="001613F9"/>
    <w:rsid w:val="00167129"/>
    <w:rsid w:val="00171F25"/>
    <w:rsid w:val="00173CB3"/>
    <w:rsid w:val="001804E5"/>
    <w:rsid w:val="0019329C"/>
    <w:rsid w:val="00196F11"/>
    <w:rsid w:val="001B1E1A"/>
    <w:rsid w:val="001C2AEE"/>
    <w:rsid w:val="001C430D"/>
    <w:rsid w:val="001E797F"/>
    <w:rsid w:val="001F2516"/>
    <w:rsid w:val="001F394B"/>
    <w:rsid w:val="001F4E82"/>
    <w:rsid w:val="001F5252"/>
    <w:rsid w:val="00204189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649F2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7060"/>
    <w:rsid w:val="002D197B"/>
    <w:rsid w:val="002D3A57"/>
    <w:rsid w:val="002E107B"/>
    <w:rsid w:val="002E1679"/>
    <w:rsid w:val="002E2E89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1A9A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47A49"/>
    <w:rsid w:val="00354786"/>
    <w:rsid w:val="00355FBC"/>
    <w:rsid w:val="00357A8B"/>
    <w:rsid w:val="0036138A"/>
    <w:rsid w:val="0036317C"/>
    <w:rsid w:val="00364B40"/>
    <w:rsid w:val="003665EC"/>
    <w:rsid w:val="003821E7"/>
    <w:rsid w:val="0038304D"/>
    <w:rsid w:val="00383AE8"/>
    <w:rsid w:val="003901A1"/>
    <w:rsid w:val="00393492"/>
    <w:rsid w:val="00396B72"/>
    <w:rsid w:val="00397D21"/>
    <w:rsid w:val="003A26B7"/>
    <w:rsid w:val="003A39C9"/>
    <w:rsid w:val="003A5DF0"/>
    <w:rsid w:val="003B1411"/>
    <w:rsid w:val="003B1B25"/>
    <w:rsid w:val="003C0F2E"/>
    <w:rsid w:val="003D14C5"/>
    <w:rsid w:val="003E097F"/>
    <w:rsid w:val="003F506F"/>
    <w:rsid w:val="00403361"/>
    <w:rsid w:val="00403B47"/>
    <w:rsid w:val="0040440C"/>
    <w:rsid w:val="00411230"/>
    <w:rsid w:val="00413B3B"/>
    <w:rsid w:val="004162F9"/>
    <w:rsid w:val="00424F19"/>
    <w:rsid w:val="0042561A"/>
    <w:rsid w:val="00425860"/>
    <w:rsid w:val="00432234"/>
    <w:rsid w:val="00434BB4"/>
    <w:rsid w:val="0044170B"/>
    <w:rsid w:val="004432B9"/>
    <w:rsid w:val="00446353"/>
    <w:rsid w:val="00446F77"/>
    <w:rsid w:val="00450501"/>
    <w:rsid w:val="00452864"/>
    <w:rsid w:val="00453D84"/>
    <w:rsid w:val="00457123"/>
    <w:rsid w:val="004607F9"/>
    <w:rsid w:val="0046715C"/>
    <w:rsid w:val="00467785"/>
    <w:rsid w:val="00471514"/>
    <w:rsid w:val="004751C3"/>
    <w:rsid w:val="004757E5"/>
    <w:rsid w:val="00480BBA"/>
    <w:rsid w:val="0048274D"/>
    <w:rsid w:val="004857A4"/>
    <w:rsid w:val="0049670B"/>
    <w:rsid w:val="004A1AB8"/>
    <w:rsid w:val="004A43B7"/>
    <w:rsid w:val="004B32B7"/>
    <w:rsid w:val="004B3E70"/>
    <w:rsid w:val="004B586A"/>
    <w:rsid w:val="004B64E5"/>
    <w:rsid w:val="004C3F3A"/>
    <w:rsid w:val="004C51B7"/>
    <w:rsid w:val="004D0A5A"/>
    <w:rsid w:val="004D2928"/>
    <w:rsid w:val="004D4B11"/>
    <w:rsid w:val="004E2355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2334"/>
    <w:rsid w:val="00522CE8"/>
    <w:rsid w:val="00523CD2"/>
    <w:rsid w:val="00526DA0"/>
    <w:rsid w:val="00537724"/>
    <w:rsid w:val="00540D6F"/>
    <w:rsid w:val="00541B5E"/>
    <w:rsid w:val="005438C2"/>
    <w:rsid w:val="00551368"/>
    <w:rsid w:val="00556376"/>
    <w:rsid w:val="00561996"/>
    <w:rsid w:val="00571653"/>
    <w:rsid w:val="005717D6"/>
    <w:rsid w:val="00571800"/>
    <w:rsid w:val="00572A5D"/>
    <w:rsid w:val="00572C75"/>
    <w:rsid w:val="00576598"/>
    <w:rsid w:val="00576C25"/>
    <w:rsid w:val="005872E9"/>
    <w:rsid w:val="005A1D40"/>
    <w:rsid w:val="005B1942"/>
    <w:rsid w:val="005B1CB1"/>
    <w:rsid w:val="005B4B12"/>
    <w:rsid w:val="005B6C42"/>
    <w:rsid w:val="005B7717"/>
    <w:rsid w:val="005C0D2C"/>
    <w:rsid w:val="005C3E1E"/>
    <w:rsid w:val="005C6AC7"/>
    <w:rsid w:val="005D7E0A"/>
    <w:rsid w:val="005E4861"/>
    <w:rsid w:val="005E55AD"/>
    <w:rsid w:val="005E584F"/>
    <w:rsid w:val="006044DC"/>
    <w:rsid w:val="00612C81"/>
    <w:rsid w:val="00620684"/>
    <w:rsid w:val="00623D95"/>
    <w:rsid w:val="00625107"/>
    <w:rsid w:val="00626F68"/>
    <w:rsid w:val="006351B9"/>
    <w:rsid w:val="006367CE"/>
    <w:rsid w:val="00643E25"/>
    <w:rsid w:val="006445BB"/>
    <w:rsid w:val="00644FEB"/>
    <w:rsid w:val="00645977"/>
    <w:rsid w:val="00646FEC"/>
    <w:rsid w:val="006561CF"/>
    <w:rsid w:val="006575D5"/>
    <w:rsid w:val="0066646A"/>
    <w:rsid w:val="00670F77"/>
    <w:rsid w:val="00675511"/>
    <w:rsid w:val="00681752"/>
    <w:rsid w:val="00682301"/>
    <w:rsid w:val="00687000"/>
    <w:rsid w:val="006913F0"/>
    <w:rsid w:val="00694320"/>
    <w:rsid w:val="00696BC8"/>
    <w:rsid w:val="006A38C2"/>
    <w:rsid w:val="006A74E9"/>
    <w:rsid w:val="006B2794"/>
    <w:rsid w:val="006C353A"/>
    <w:rsid w:val="006C4788"/>
    <w:rsid w:val="006D644D"/>
    <w:rsid w:val="006E7312"/>
    <w:rsid w:val="006F03B3"/>
    <w:rsid w:val="006F2FC6"/>
    <w:rsid w:val="006F7E96"/>
    <w:rsid w:val="007008E8"/>
    <w:rsid w:val="00702A0F"/>
    <w:rsid w:val="007037F9"/>
    <w:rsid w:val="007060E2"/>
    <w:rsid w:val="00710B14"/>
    <w:rsid w:val="00710F8C"/>
    <w:rsid w:val="00713536"/>
    <w:rsid w:val="007174D0"/>
    <w:rsid w:val="00725F2B"/>
    <w:rsid w:val="007271B0"/>
    <w:rsid w:val="00741901"/>
    <w:rsid w:val="00742733"/>
    <w:rsid w:val="00752E87"/>
    <w:rsid w:val="00753078"/>
    <w:rsid w:val="00753156"/>
    <w:rsid w:val="00766535"/>
    <w:rsid w:val="0077430E"/>
    <w:rsid w:val="00775135"/>
    <w:rsid w:val="00776E87"/>
    <w:rsid w:val="007812A1"/>
    <w:rsid w:val="00784C9B"/>
    <w:rsid w:val="007877A7"/>
    <w:rsid w:val="00790B65"/>
    <w:rsid w:val="00793D9E"/>
    <w:rsid w:val="00797042"/>
    <w:rsid w:val="007A0DFD"/>
    <w:rsid w:val="007A1965"/>
    <w:rsid w:val="007A5AC7"/>
    <w:rsid w:val="007B55E7"/>
    <w:rsid w:val="007B5888"/>
    <w:rsid w:val="007B65CE"/>
    <w:rsid w:val="007C34A9"/>
    <w:rsid w:val="007C4EC5"/>
    <w:rsid w:val="007C564C"/>
    <w:rsid w:val="007D1002"/>
    <w:rsid w:val="007D2A95"/>
    <w:rsid w:val="007D419A"/>
    <w:rsid w:val="007D6A1D"/>
    <w:rsid w:val="007D7833"/>
    <w:rsid w:val="007D789D"/>
    <w:rsid w:val="007E00AA"/>
    <w:rsid w:val="007E1044"/>
    <w:rsid w:val="007E3A4C"/>
    <w:rsid w:val="007E7AF0"/>
    <w:rsid w:val="007F2144"/>
    <w:rsid w:val="007F2154"/>
    <w:rsid w:val="007F6B1D"/>
    <w:rsid w:val="007F6B88"/>
    <w:rsid w:val="00800517"/>
    <w:rsid w:val="008052D0"/>
    <w:rsid w:val="008166D4"/>
    <w:rsid w:val="008205AC"/>
    <w:rsid w:val="00822BF7"/>
    <w:rsid w:val="00830F33"/>
    <w:rsid w:val="008401CF"/>
    <w:rsid w:val="00841743"/>
    <w:rsid w:val="0084319C"/>
    <w:rsid w:val="00843877"/>
    <w:rsid w:val="008465A4"/>
    <w:rsid w:val="0086082E"/>
    <w:rsid w:val="00861F34"/>
    <w:rsid w:val="00864E05"/>
    <w:rsid w:val="00867553"/>
    <w:rsid w:val="00871FC3"/>
    <w:rsid w:val="00872D70"/>
    <w:rsid w:val="00875A26"/>
    <w:rsid w:val="00875AC5"/>
    <w:rsid w:val="00880E04"/>
    <w:rsid w:val="00883012"/>
    <w:rsid w:val="008834B5"/>
    <w:rsid w:val="00884C16"/>
    <w:rsid w:val="008907BB"/>
    <w:rsid w:val="00892C02"/>
    <w:rsid w:val="008935B1"/>
    <w:rsid w:val="0089690F"/>
    <w:rsid w:val="008A0F35"/>
    <w:rsid w:val="008A6B94"/>
    <w:rsid w:val="008B382A"/>
    <w:rsid w:val="008C10BA"/>
    <w:rsid w:val="008C2823"/>
    <w:rsid w:val="008C3F0C"/>
    <w:rsid w:val="008D21D5"/>
    <w:rsid w:val="008D397D"/>
    <w:rsid w:val="008D3ACB"/>
    <w:rsid w:val="008D4E17"/>
    <w:rsid w:val="008D6E10"/>
    <w:rsid w:val="008E0150"/>
    <w:rsid w:val="008E3C4E"/>
    <w:rsid w:val="008E66BF"/>
    <w:rsid w:val="008F1B53"/>
    <w:rsid w:val="008F3569"/>
    <w:rsid w:val="008F6868"/>
    <w:rsid w:val="00900C5C"/>
    <w:rsid w:val="00901B00"/>
    <w:rsid w:val="009062A5"/>
    <w:rsid w:val="00906DBF"/>
    <w:rsid w:val="00914577"/>
    <w:rsid w:val="00914FA0"/>
    <w:rsid w:val="0092386E"/>
    <w:rsid w:val="0092427E"/>
    <w:rsid w:val="00930F5D"/>
    <w:rsid w:val="009312A9"/>
    <w:rsid w:val="00932137"/>
    <w:rsid w:val="00934B3C"/>
    <w:rsid w:val="00936150"/>
    <w:rsid w:val="009422E9"/>
    <w:rsid w:val="00944C8D"/>
    <w:rsid w:val="00945139"/>
    <w:rsid w:val="00947A65"/>
    <w:rsid w:val="0095302E"/>
    <w:rsid w:val="009747DB"/>
    <w:rsid w:val="00975CC4"/>
    <w:rsid w:val="0098318F"/>
    <w:rsid w:val="009920A1"/>
    <w:rsid w:val="00995675"/>
    <w:rsid w:val="00996FA5"/>
    <w:rsid w:val="009A6AB3"/>
    <w:rsid w:val="009B3291"/>
    <w:rsid w:val="009B3812"/>
    <w:rsid w:val="009B470C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2C1"/>
    <w:rsid w:val="00A02763"/>
    <w:rsid w:val="00A0371B"/>
    <w:rsid w:val="00A03D69"/>
    <w:rsid w:val="00A04C18"/>
    <w:rsid w:val="00A050AF"/>
    <w:rsid w:val="00A05C45"/>
    <w:rsid w:val="00A07376"/>
    <w:rsid w:val="00A11667"/>
    <w:rsid w:val="00A11A96"/>
    <w:rsid w:val="00A11C3A"/>
    <w:rsid w:val="00A13CC7"/>
    <w:rsid w:val="00A20385"/>
    <w:rsid w:val="00A20946"/>
    <w:rsid w:val="00A23A20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3234"/>
    <w:rsid w:val="00A847D0"/>
    <w:rsid w:val="00A84B03"/>
    <w:rsid w:val="00A85D73"/>
    <w:rsid w:val="00A93940"/>
    <w:rsid w:val="00AA037F"/>
    <w:rsid w:val="00AB2ADA"/>
    <w:rsid w:val="00AB602F"/>
    <w:rsid w:val="00AB6A70"/>
    <w:rsid w:val="00AC361B"/>
    <w:rsid w:val="00AC78CB"/>
    <w:rsid w:val="00AD02A7"/>
    <w:rsid w:val="00AD223F"/>
    <w:rsid w:val="00AD26F3"/>
    <w:rsid w:val="00AD5686"/>
    <w:rsid w:val="00AD6960"/>
    <w:rsid w:val="00AE34A0"/>
    <w:rsid w:val="00AE4091"/>
    <w:rsid w:val="00AF0FFE"/>
    <w:rsid w:val="00AF4D3A"/>
    <w:rsid w:val="00AF54B0"/>
    <w:rsid w:val="00B0618C"/>
    <w:rsid w:val="00B123C8"/>
    <w:rsid w:val="00B1543C"/>
    <w:rsid w:val="00B174DA"/>
    <w:rsid w:val="00B20F4D"/>
    <w:rsid w:val="00B21025"/>
    <w:rsid w:val="00B25B9A"/>
    <w:rsid w:val="00B316E7"/>
    <w:rsid w:val="00B40A7F"/>
    <w:rsid w:val="00B51642"/>
    <w:rsid w:val="00B62C10"/>
    <w:rsid w:val="00B63F4F"/>
    <w:rsid w:val="00B80256"/>
    <w:rsid w:val="00B813E5"/>
    <w:rsid w:val="00B8380B"/>
    <w:rsid w:val="00B84AE9"/>
    <w:rsid w:val="00B86C42"/>
    <w:rsid w:val="00B870D8"/>
    <w:rsid w:val="00B90C0E"/>
    <w:rsid w:val="00BA5CFD"/>
    <w:rsid w:val="00BB2CC0"/>
    <w:rsid w:val="00BB46AC"/>
    <w:rsid w:val="00BB6989"/>
    <w:rsid w:val="00BB7374"/>
    <w:rsid w:val="00BC1347"/>
    <w:rsid w:val="00BC5BD3"/>
    <w:rsid w:val="00BD536A"/>
    <w:rsid w:val="00BE029E"/>
    <w:rsid w:val="00BE0C27"/>
    <w:rsid w:val="00BE4680"/>
    <w:rsid w:val="00BF72D4"/>
    <w:rsid w:val="00BF7743"/>
    <w:rsid w:val="00C0066B"/>
    <w:rsid w:val="00C010B4"/>
    <w:rsid w:val="00C03842"/>
    <w:rsid w:val="00C04220"/>
    <w:rsid w:val="00C124D1"/>
    <w:rsid w:val="00C14CC3"/>
    <w:rsid w:val="00C2089E"/>
    <w:rsid w:val="00C20B10"/>
    <w:rsid w:val="00C23A8F"/>
    <w:rsid w:val="00C2505F"/>
    <w:rsid w:val="00C34144"/>
    <w:rsid w:val="00C37350"/>
    <w:rsid w:val="00C40FE3"/>
    <w:rsid w:val="00C55108"/>
    <w:rsid w:val="00C57669"/>
    <w:rsid w:val="00C65133"/>
    <w:rsid w:val="00C71C76"/>
    <w:rsid w:val="00C74DC9"/>
    <w:rsid w:val="00C779FD"/>
    <w:rsid w:val="00C81788"/>
    <w:rsid w:val="00C83C0C"/>
    <w:rsid w:val="00C85AB2"/>
    <w:rsid w:val="00C905F4"/>
    <w:rsid w:val="00C92A4B"/>
    <w:rsid w:val="00C92CED"/>
    <w:rsid w:val="00C93407"/>
    <w:rsid w:val="00C93545"/>
    <w:rsid w:val="00C94952"/>
    <w:rsid w:val="00CA6094"/>
    <w:rsid w:val="00CB25C5"/>
    <w:rsid w:val="00CB6E77"/>
    <w:rsid w:val="00CB76BE"/>
    <w:rsid w:val="00CC4244"/>
    <w:rsid w:val="00CD3215"/>
    <w:rsid w:val="00CD4DB0"/>
    <w:rsid w:val="00CD7187"/>
    <w:rsid w:val="00CE03BA"/>
    <w:rsid w:val="00CE045B"/>
    <w:rsid w:val="00CE1871"/>
    <w:rsid w:val="00CE5E82"/>
    <w:rsid w:val="00CE5F4B"/>
    <w:rsid w:val="00CE7C61"/>
    <w:rsid w:val="00CF1CDB"/>
    <w:rsid w:val="00CF2E8C"/>
    <w:rsid w:val="00CF30FA"/>
    <w:rsid w:val="00CF4753"/>
    <w:rsid w:val="00CF5FB1"/>
    <w:rsid w:val="00CF7B10"/>
    <w:rsid w:val="00D06600"/>
    <w:rsid w:val="00D10EB3"/>
    <w:rsid w:val="00D115EA"/>
    <w:rsid w:val="00D15982"/>
    <w:rsid w:val="00D271AF"/>
    <w:rsid w:val="00D32996"/>
    <w:rsid w:val="00D37023"/>
    <w:rsid w:val="00D402F7"/>
    <w:rsid w:val="00D4105E"/>
    <w:rsid w:val="00D41A87"/>
    <w:rsid w:val="00D426F0"/>
    <w:rsid w:val="00D46F7A"/>
    <w:rsid w:val="00D576EB"/>
    <w:rsid w:val="00D644A4"/>
    <w:rsid w:val="00D7164D"/>
    <w:rsid w:val="00D73F0B"/>
    <w:rsid w:val="00D8018A"/>
    <w:rsid w:val="00D82AE7"/>
    <w:rsid w:val="00D8772B"/>
    <w:rsid w:val="00D91A52"/>
    <w:rsid w:val="00D93C1D"/>
    <w:rsid w:val="00DA0F11"/>
    <w:rsid w:val="00DB050C"/>
    <w:rsid w:val="00DB1590"/>
    <w:rsid w:val="00DB73E2"/>
    <w:rsid w:val="00DB7E50"/>
    <w:rsid w:val="00DC024C"/>
    <w:rsid w:val="00DC0410"/>
    <w:rsid w:val="00DC7EBA"/>
    <w:rsid w:val="00DD2C73"/>
    <w:rsid w:val="00DD6741"/>
    <w:rsid w:val="00DE2214"/>
    <w:rsid w:val="00DE4FED"/>
    <w:rsid w:val="00DE7541"/>
    <w:rsid w:val="00DF12BE"/>
    <w:rsid w:val="00DF1AB7"/>
    <w:rsid w:val="00E04E56"/>
    <w:rsid w:val="00E06EC2"/>
    <w:rsid w:val="00E07E67"/>
    <w:rsid w:val="00E145B2"/>
    <w:rsid w:val="00E17B1D"/>
    <w:rsid w:val="00E21B82"/>
    <w:rsid w:val="00E23596"/>
    <w:rsid w:val="00E236F9"/>
    <w:rsid w:val="00E2532A"/>
    <w:rsid w:val="00E31127"/>
    <w:rsid w:val="00E45244"/>
    <w:rsid w:val="00E47028"/>
    <w:rsid w:val="00E52819"/>
    <w:rsid w:val="00E5439C"/>
    <w:rsid w:val="00E62415"/>
    <w:rsid w:val="00E62684"/>
    <w:rsid w:val="00E63365"/>
    <w:rsid w:val="00E64EC4"/>
    <w:rsid w:val="00E6742A"/>
    <w:rsid w:val="00E75871"/>
    <w:rsid w:val="00E822F5"/>
    <w:rsid w:val="00E825F4"/>
    <w:rsid w:val="00E93285"/>
    <w:rsid w:val="00E93D2C"/>
    <w:rsid w:val="00E94CD7"/>
    <w:rsid w:val="00E9692A"/>
    <w:rsid w:val="00EA0F6D"/>
    <w:rsid w:val="00EA5328"/>
    <w:rsid w:val="00EA7E53"/>
    <w:rsid w:val="00EB2F72"/>
    <w:rsid w:val="00EB7450"/>
    <w:rsid w:val="00EC0D36"/>
    <w:rsid w:val="00EC4025"/>
    <w:rsid w:val="00ED0C94"/>
    <w:rsid w:val="00EE515A"/>
    <w:rsid w:val="00EE57E8"/>
    <w:rsid w:val="00EF2B2D"/>
    <w:rsid w:val="00EF4594"/>
    <w:rsid w:val="00EF7B33"/>
    <w:rsid w:val="00F07137"/>
    <w:rsid w:val="00F153F0"/>
    <w:rsid w:val="00F34EE0"/>
    <w:rsid w:val="00F361DE"/>
    <w:rsid w:val="00F41BD8"/>
    <w:rsid w:val="00F44F4A"/>
    <w:rsid w:val="00F5289E"/>
    <w:rsid w:val="00F53850"/>
    <w:rsid w:val="00F5536D"/>
    <w:rsid w:val="00F55555"/>
    <w:rsid w:val="00F650F4"/>
    <w:rsid w:val="00F7335F"/>
    <w:rsid w:val="00F81417"/>
    <w:rsid w:val="00F93F72"/>
    <w:rsid w:val="00FA3DE3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41FC"/>
    <w:rsid w:val="00FD5864"/>
    <w:rsid w:val="00FD66A5"/>
    <w:rsid w:val="00FE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94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4861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No numbers,h1,Tacoma - Uroven 1,Článek,Základní kapitola"/>
    <w:basedOn w:val="Normln"/>
    <w:next w:val="Text11"/>
    <w:qFormat/>
    <w:rsid w:val="00116679"/>
    <w:pPr>
      <w:keepNext/>
      <w:numPr>
        <w:numId w:val="82"/>
      </w:numPr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82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82"/>
      </w:numPr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82"/>
      </w:numPr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11"/>
      </w:numPr>
    </w:pPr>
  </w:style>
  <w:style w:type="paragraph" w:styleId="Odstavecseseznamem">
    <w:name w:val="List Paragraph"/>
    <w:basedOn w:val="Normln"/>
    <w:uiPriority w:val="34"/>
    <w:rsid w:val="008052D0"/>
    <w:pPr>
      <w:ind w:left="720"/>
      <w:contextualSpacing/>
    </w:pPr>
  </w:style>
  <w:style w:type="paragraph" w:styleId="Revize">
    <w:name w:val="Revision"/>
    <w:hidden/>
    <w:uiPriority w:val="99"/>
    <w:semiHidden/>
    <w:rsid w:val="006561CF"/>
    <w:rPr>
      <w:rFonts w:ascii="Cambria" w:hAnsi="Cambria"/>
      <w:sz w:val="22"/>
      <w:szCs w:val="24"/>
      <w:lang w:eastAsia="en-US"/>
    </w:rPr>
  </w:style>
  <w:style w:type="character" w:styleId="Odkaznakoment">
    <w:name w:val="annotation reference"/>
    <w:basedOn w:val="Standardnpsmoodstavce"/>
    <w:rsid w:val="00434B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4BB4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4BB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692A"/>
    <w:rPr>
      <w:rFonts w:ascii="Cambria" w:hAnsi="Cambria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692A"/>
    <w:rPr>
      <w:rFonts w:ascii="Cambria" w:hAnsi="Cambria"/>
      <w:b/>
      <w:bCs/>
      <w:lang w:eastAsia="en-US"/>
    </w:rPr>
  </w:style>
  <w:style w:type="paragraph" w:customStyle="1" w:styleId="Clanek11">
    <w:name w:val="Clanek 1.1"/>
    <w:basedOn w:val="Nadpis2"/>
    <w:link w:val="Clanek11Char"/>
    <w:qFormat/>
    <w:rsid w:val="00357A8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</w:pPr>
    <w:rPr>
      <w:rFonts w:ascii="Times New Roman" w:eastAsia="MS Mincho" w:hAnsi="Times New Roman"/>
      <w:b w:val="0"/>
      <w:i w:val="0"/>
      <w:sz w:val="22"/>
    </w:rPr>
  </w:style>
  <w:style w:type="character" w:customStyle="1" w:styleId="Clanek11Char">
    <w:name w:val="Clanek 1.1 Char"/>
    <w:link w:val="Clanek11"/>
    <w:rsid w:val="00357A8B"/>
    <w:rPr>
      <w:rFonts w:eastAsia="MS Mincho" w:cs="Arial"/>
      <w:bCs/>
      <w:iCs/>
      <w:sz w:val="22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6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enco@hp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6BC9-6373-4AFA-8494-47F047CE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2025-04-27T16:20:00Z</dcterms:created>
  <dcterms:modified xsi:type="dcterms:W3CDTF">2025-04-30T11:16:00Z</dcterms:modified>
</cp:coreProperties>
</file>